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4141F" w14:textId="746176CD" w:rsidR="005760F9" w:rsidRPr="00842A75" w:rsidRDefault="000D01B9">
      <w:pPr>
        <w:rPr>
          <w:b/>
          <w:sz w:val="22"/>
          <w:szCs w:val="22"/>
        </w:rPr>
      </w:pPr>
      <w:r w:rsidRPr="00842A75">
        <w:rPr>
          <w:b/>
          <w:sz w:val="22"/>
          <w:szCs w:val="22"/>
        </w:rPr>
        <w:t xml:space="preserve">Math 155, </w:t>
      </w:r>
      <w:r w:rsidR="00392A1F" w:rsidRPr="00842A75">
        <w:rPr>
          <w:b/>
          <w:sz w:val="22"/>
          <w:szCs w:val="22"/>
        </w:rPr>
        <w:t>Fall</w:t>
      </w:r>
      <w:r w:rsidRPr="00842A75">
        <w:rPr>
          <w:b/>
          <w:sz w:val="22"/>
          <w:szCs w:val="22"/>
        </w:rPr>
        <w:t xml:space="preserve"> </w:t>
      </w:r>
      <w:r w:rsidR="00F457D8" w:rsidRPr="00842A75">
        <w:rPr>
          <w:b/>
          <w:sz w:val="22"/>
          <w:szCs w:val="22"/>
        </w:rPr>
        <w:t>2016</w:t>
      </w:r>
    </w:p>
    <w:p w14:paraId="7454C246" w14:textId="695D94A4" w:rsidR="000D01B9" w:rsidRPr="00842A75" w:rsidRDefault="000D01B9">
      <w:pPr>
        <w:rPr>
          <w:b/>
          <w:sz w:val="22"/>
          <w:szCs w:val="22"/>
        </w:rPr>
      </w:pPr>
      <w:r w:rsidRPr="00842A75">
        <w:rPr>
          <w:b/>
          <w:sz w:val="22"/>
          <w:szCs w:val="22"/>
        </w:rPr>
        <w:t>MINITAB Assignment #3</w:t>
      </w:r>
      <w:r w:rsidR="00842A75">
        <w:rPr>
          <w:b/>
          <w:sz w:val="22"/>
          <w:szCs w:val="22"/>
        </w:rPr>
        <w:t xml:space="preserve"> – </w:t>
      </w:r>
      <w:r w:rsidR="002452BE">
        <w:rPr>
          <w:b/>
          <w:sz w:val="22"/>
          <w:szCs w:val="22"/>
        </w:rPr>
        <w:t>Solutions</w:t>
      </w:r>
      <w:r w:rsidR="00373F63">
        <w:rPr>
          <w:b/>
          <w:sz w:val="22"/>
          <w:szCs w:val="22"/>
        </w:rPr>
        <w:t xml:space="preserve"> &amp; Comments</w:t>
      </w:r>
    </w:p>
    <w:p w14:paraId="15CB6192" w14:textId="77777777" w:rsidR="000D01B9" w:rsidRPr="00842A75" w:rsidRDefault="000D01B9">
      <w:pPr>
        <w:rPr>
          <w:b/>
          <w:sz w:val="22"/>
          <w:szCs w:val="22"/>
        </w:rPr>
      </w:pPr>
    </w:p>
    <w:p w14:paraId="0D3E7917" w14:textId="60057308" w:rsidR="00CE3774" w:rsidRPr="00224F58" w:rsidRDefault="00224F58">
      <w:pPr>
        <w:rPr>
          <w:b/>
          <w:sz w:val="22"/>
          <w:szCs w:val="22"/>
        </w:rPr>
      </w:pPr>
      <w:r w:rsidRPr="00224F58">
        <w:rPr>
          <w:b/>
          <w:sz w:val="22"/>
          <w:szCs w:val="22"/>
        </w:rPr>
        <w:t xml:space="preserve">Minitab Assignment #3 </w:t>
      </w:r>
      <w:r>
        <w:rPr>
          <w:b/>
          <w:sz w:val="22"/>
          <w:szCs w:val="22"/>
        </w:rPr>
        <w:t>Problems</w:t>
      </w:r>
    </w:p>
    <w:p w14:paraId="30B83283" w14:textId="77777777" w:rsidR="00CE3774" w:rsidRDefault="00CE3774">
      <w:pPr>
        <w:rPr>
          <w:sz w:val="22"/>
          <w:szCs w:val="22"/>
        </w:rPr>
      </w:pPr>
    </w:p>
    <w:p w14:paraId="25768630" w14:textId="77777777" w:rsidR="00001533" w:rsidRPr="00D51A6E" w:rsidRDefault="00CE3774">
      <w:pPr>
        <w:rPr>
          <w:sz w:val="22"/>
          <w:szCs w:val="22"/>
        </w:rPr>
      </w:pPr>
      <w:r>
        <w:rPr>
          <w:sz w:val="22"/>
          <w:szCs w:val="22"/>
        </w:rPr>
        <w:t>1</w:t>
      </w:r>
      <w:r w:rsidR="00001533" w:rsidRPr="00D51A6E">
        <w:rPr>
          <w:sz w:val="22"/>
          <w:szCs w:val="22"/>
        </w:rPr>
        <w:t>.  The mean</w:t>
      </w:r>
      <w:r w:rsidR="002F3CAB">
        <w:rPr>
          <w:sz w:val="22"/>
          <w:szCs w:val="22"/>
        </w:rPr>
        <w:t xml:space="preserve"> weight of all babies born at </w:t>
      </w:r>
      <w:proofErr w:type="spellStart"/>
      <w:r w:rsidR="002F3CAB">
        <w:rPr>
          <w:sz w:val="22"/>
          <w:szCs w:val="22"/>
        </w:rPr>
        <w:t>Marvadel</w:t>
      </w:r>
      <w:proofErr w:type="spellEnd"/>
      <w:r w:rsidR="002F3CAB">
        <w:rPr>
          <w:sz w:val="22"/>
          <w:szCs w:val="22"/>
        </w:rPr>
        <w:t xml:space="preserve"> H</w:t>
      </w:r>
      <w:r w:rsidR="00001533" w:rsidRPr="00D51A6E">
        <w:rPr>
          <w:sz w:val="22"/>
          <w:szCs w:val="22"/>
        </w:rPr>
        <w:t xml:space="preserve">ospital last year was 7.6 pounds.  A random sample of 35 babies born at this </w:t>
      </w:r>
      <w:proofErr w:type="spellStart"/>
      <w:r w:rsidR="002F3CAB">
        <w:rPr>
          <w:sz w:val="22"/>
          <w:szCs w:val="22"/>
        </w:rPr>
        <w:t>Marvadel</w:t>
      </w:r>
      <w:proofErr w:type="spellEnd"/>
      <w:r w:rsidR="002F3CAB">
        <w:rPr>
          <w:sz w:val="22"/>
          <w:szCs w:val="22"/>
        </w:rPr>
        <w:t xml:space="preserve"> Hospital </w:t>
      </w:r>
      <w:r w:rsidR="00001533" w:rsidRPr="00D51A6E">
        <w:rPr>
          <w:sz w:val="22"/>
          <w:szCs w:val="22"/>
        </w:rPr>
        <w:t>this year</w:t>
      </w:r>
      <w:r w:rsidR="002F3CAB">
        <w:rPr>
          <w:sz w:val="22"/>
          <w:szCs w:val="22"/>
        </w:rPr>
        <w:t xml:space="preserve"> was selected, and the weight of each baby was recorded, as shown here:</w:t>
      </w:r>
    </w:p>
    <w:p w14:paraId="4F069490" w14:textId="77777777" w:rsidR="00001533" w:rsidRPr="00D51A6E" w:rsidRDefault="00001533">
      <w:pPr>
        <w:rPr>
          <w:sz w:val="22"/>
          <w:szCs w:val="22"/>
        </w:rPr>
      </w:pPr>
    </w:p>
    <w:p w14:paraId="4A7E29D6" w14:textId="77777777" w:rsidR="00001533" w:rsidRPr="00D51A6E" w:rsidRDefault="00001533">
      <w:pPr>
        <w:rPr>
          <w:sz w:val="22"/>
          <w:szCs w:val="22"/>
        </w:rPr>
      </w:pPr>
      <w:r w:rsidRPr="00D51A6E">
        <w:rPr>
          <w:sz w:val="22"/>
          <w:szCs w:val="22"/>
        </w:rPr>
        <w:t>8.2</w:t>
      </w:r>
      <w:r w:rsidRPr="00D51A6E">
        <w:rPr>
          <w:sz w:val="22"/>
          <w:szCs w:val="22"/>
        </w:rPr>
        <w:tab/>
        <w:t>9.1</w:t>
      </w:r>
      <w:r w:rsidRPr="00D51A6E">
        <w:rPr>
          <w:sz w:val="22"/>
          <w:szCs w:val="22"/>
        </w:rPr>
        <w:tab/>
        <w:t>6.9</w:t>
      </w:r>
      <w:r w:rsidRPr="00D51A6E">
        <w:rPr>
          <w:sz w:val="22"/>
          <w:szCs w:val="22"/>
        </w:rPr>
        <w:tab/>
        <w:t>5.8</w:t>
      </w:r>
      <w:r w:rsidRPr="00D51A6E">
        <w:rPr>
          <w:sz w:val="22"/>
          <w:szCs w:val="22"/>
        </w:rPr>
        <w:tab/>
        <w:t>6.4</w:t>
      </w:r>
      <w:r w:rsidRPr="00D51A6E">
        <w:rPr>
          <w:sz w:val="22"/>
          <w:szCs w:val="22"/>
        </w:rPr>
        <w:tab/>
        <w:t>10.3</w:t>
      </w:r>
      <w:r w:rsidRPr="00D51A6E">
        <w:rPr>
          <w:sz w:val="22"/>
          <w:szCs w:val="22"/>
        </w:rPr>
        <w:tab/>
        <w:t>12.1</w:t>
      </w:r>
      <w:r w:rsidRPr="00D51A6E">
        <w:rPr>
          <w:sz w:val="22"/>
          <w:szCs w:val="22"/>
        </w:rPr>
        <w:tab/>
        <w:t>9.1</w:t>
      </w:r>
      <w:r w:rsidRPr="00D51A6E">
        <w:rPr>
          <w:sz w:val="22"/>
          <w:szCs w:val="22"/>
        </w:rPr>
        <w:tab/>
        <w:t>5.9</w:t>
      </w:r>
      <w:r w:rsidRPr="00D51A6E">
        <w:rPr>
          <w:sz w:val="22"/>
          <w:szCs w:val="22"/>
        </w:rPr>
        <w:tab/>
        <w:t>7.3</w:t>
      </w:r>
    </w:p>
    <w:p w14:paraId="6517C231" w14:textId="77777777" w:rsidR="00001533" w:rsidRPr="00D51A6E" w:rsidRDefault="00001533">
      <w:pPr>
        <w:rPr>
          <w:sz w:val="22"/>
          <w:szCs w:val="22"/>
        </w:rPr>
      </w:pPr>
      <w:r w:rsidRPr="00D51A6E">
        <w:rPr>
          <w:sz w:val="22"/>
          <w:szCs w:val="22"/>
        </w:rPr>
        <w:t>11.2</w:t>
      </w:r>
      <w:r w:rsidRPr="00D51A6E">
        <w:rPr>
          <w:sz w:val="22"/>
          <w:szCs w:val="22"/>
        </w:rPr>
        <w:tab/>
        <w:t>8.3</w:t>
      </w:r>
      <w:r w:rsidRPr="00D51A6E">
        <w:rPr>
          <w:sz w:val="22"/>
          <w:szCs w:val="22"/>
        </w:rPr>
        <w:tab/>
        <w:t>6.5</w:t>
      </w:r>
      <w:r w:rsidRPr="00D51A6E">
        <w:rPr>
          <w:sz w:val="22"/>
          <w:szCs w:val="22"/>
        </w:rPr>
        <w:tab/>
        <w:t>7.1</w:t>
      </w:r>
      <w:r w:rsidRPr="00D51A6E">
        <w:rPr>
          <w:sz w:val="22"/>
          <w:szCs w:val="22"/>
        </w:rPr>
        <w:tab/>
        <w:t>8.0</w:t>
      </w:r>
      <w:r w:rsidRPr="00D51A6E">
        <w:rPr>
          <w:sz w:val="22"/>
          <w:szCs w:val="22"/>
        </w:rPr>
        <w:tab/>
        <w:t>9.2</w:t>
      </w:r>
      <w:r w:rsidRPr="00D51A6E">
        <w:rPr>
          <w:sz w:val="22"/>
          <w:szCs w:val="22"/>
        </w:rPr>
        <w:tab/>
        <w:t>5.7</w:t>
      </w:r>
      <w:r w:rsidRPr="00D51A6E">
        <w:rPr>
          <w:sz w:val="22"/>
          <w:szCs w:val="22"/>
        </w:rPr>
        <w:tab/>
        <w:t>9.5</w:t>
      </w:r>
      <w:r w:rsidRPr="00D51A6E">
        <w:rPr>
          <w:sz w:val="22"/>
          <w:szCs w:val="22"/>
        </w:rPr>
        <w:tab/>
        <w:t>8.3</w:t>
      </w:r>
      <w:r w:rsidRPr="00D51A6E">
        <w:rPr>
          <w:sz w:val="22"/>
          <w:szCs w:val="22"/>
        </w:rPr>
        <w:tab/>
        <w:t>6.3</w:t>
      </w:r>
    </w:p>
    <w:p w14:paraId="5B81CEA1" w14:textId="77777777" w:rsidR="00001533" w:rsidRPr="00D51A6E" w:rsidRDefault="00001533">
      <w:pPr>
        <w:rPr>
          <w:sz w:val="22"/>
          <w:szCs w:val="22"/>
        </w:rPr>
      </w:pPr>
      <w:r w:rsidRPr="00D51A6E">
        <w:rPr>
          <w:sz w:val="22"/>
          <w:szCs w:val="22"/>
        </w:rPr>
        <w:t>4.9</w:t>
      </w:r>
      <w:r w:rsidRPr="00D51A6E">
        <w:rPr>
          <w:sz w:val="22"/>
          <w:szCs w:val="22"/>
        </w:rPr>
        <w:tab/>
        <w:t>7.6</w:t>
      </w:r>
      <w:r w:rsidRPr="00D51A6E">
        <w:rPr>
          <w:sz w:val="22"/>
          <w:szCs w:val="22"/>
        </w:rPr>
        <w:tab/>
        <w:t>10.1</w:t>
      </w:r>
      <w:r w:rsidRPr="00D51A6E">
        <w:rPr>
          <w:sz w:val="22"/>
          <w:szCs w:val="22"/>
        </w:rPr>
        <w:tab/>
        <w:t>9.2</w:t>
      </w:r>
      <w:r w:rsidRPr="00D51A6E">
        <w:rPr>
          <w:sz w:val="22"/>
          <w:szCs w:val="22"/>
        </w:rPr>
        <w:tab/>
        <w:t>8.4</w:t>
      </w:r>
      <w:r w:rsidRPr="00D51A6E">
        <w:rPr>
          <w:sz w:val="22"/>
          <w:szCs w:val="22"/>
        </w:rPr>
        <w:tab/>
        <w:t>7.5</w:t>
      </w:r>
      <w:r w:rsidRPr="00D51A6E">
        <w:rPr>
          <w:sz w:val="22"/>
          <w:szCs w:val="22"/>
        </w:rPr>
        <w:tab/>
        <w:t>7.2</w:t>
      </w:r>
      <w:r w:rsidRPr="00D51A6E">
        <w:rPr>
          <w:sz w:val="22"/>
          <w:szCs w:val="22"/>
        </w:rPr>
        <w:tab/>
        <w:t>8.3</w:t>
      </w:r>
      <w:r w:rsidRPr="00D51A6E">
        <w:rPr>
          <w:sz w:val="22"/>
          <w:szCs w:val="22"/>
        </w:rPr>
        <w:tab/>
        <w:t>7.2</w:t>
      </w:r>
      <w:r w:rsidRPr="00D51A6E">
        <w:rPr>
          <w:sz w:val="22"/>
          <w:szCs w:val="22"/>
        </w:rPr>
        <w:tab/>
        <w:t>9.7</w:t>
      </w:r>
    </w:p>
    <w:p w14:paraId="1DE0E7DB" w14:textId="77777777" w:rsidR="00001533" w:rsidRPr="00D51A6E" w:rsidRDefault="00001533">
      <w:pPr>
        <w:rPr>
          <w:sz w:val="22"/>
          <w:szCs w:val="22"/>
        </w:rPr>
      </w:pPr>
      <w:r w:rsidRPr="00D51A6E">
        <w:rPr>
          <w:sz w:val="22"/>
          <w:szCs w:val="22"/>
        </w:rPr>
        <w:t>6.0</w:t>
      </w:r>
      <w:r w:rsidRPr="00D51A6E">
        <w:rPr>
          <w:sz w:val="22"/>
          <w:szCs w:val="22"/>
        </w:rPr>
        <w:tab/>
        <w:t>8.1</w:t>
      </w:r>
      <w:r w:rsidRPr="00D51A6E">
        <w:rPr>
          <w:sz w:val="22"/>
          <w:szCs w:val="22"/>
        </w:rPr>
        <w:tab/>
        <w:t>6.1</w:t>
      </w:r>
      <w:r w:rsidRPr="00D51A6E">
        <w:rPr>
          <w:sz w:val="22"/>
          <w:szCs w:val="22"/>
        </w:rPr>
        <w:tab/>
        <w:t>8.3</w:t>
      </w:r>
      <w:r w:rsidRPr="00D51A6E">
        <w:rPr>
          <w:sz w:val="22"/>
          <w:szCs w:val="22"/>
        </w:rPr>
        <w:tab/>
        <w:t>6.7</w:t>
      </w:r>
    </w:p>
    <w:p w14:paraId="582B8F94" w14:textId="77777777" w:rsidR="00001533" w:rsidRPr="00D51A6E" w:rsidRDefault="00001533">
      <w:pPr>
        <w:rPr>
          <w:sz w:val="22"/>
          <w:szCs w:val="22"/>
        </w:rPr>
      </w:pPr>
    </w:p>
    <w:p w14:paraId="1A30047F" w14:textId="57EAD677" w:rsidR="00001533" w:rsidRPr="00D51A6E" w:rsidRDefault="00D411E4">
      <w:pPr>
        <w:rPr>
          <w:sz w:val="22"/>
          <w:szCs w:val="22"/>
        </w:rPr>
      </w:pPr>
      <w:r w:rsidRPr="00D51A6E">
        <w:rPr>
          <w:sz w:val="22"/>
          <w:szCs w:val="22"/>
        </w:rPr>
        <w:t>T</w:t>
      </w:r>
      <w:r w:rsidR="00001533" w:rsidRPr="00D51A6E">
        <w:rPr>
          <w:sz w:val="22"/>
          <w:szCs w:val="22"/>
        </w:rPr>
        <w:t xml:space="preserve">est at the </w:t>
      </w:r>
      <w:r w:rsidR="00E64D08" w:rsidRPr="00D51A6E">
        <w:rPr>
          <w:sz w:val="22"/>
          <w:szCs w:val="22"/>
        </w:rPr>
        <w:t>5</w:t>
      </w:r>
      <w:r w:rsidR="00001533" w:rsidRPr="00D51A6E">
        <w:rPr>
          <w:sz w:val="22"/>
          <w:szCs w:val="22"/>
        </w:rPr>
        <w:t xml:space="preserve">% significance level </w:t>
      </w:r>
      <w:r w:rsidR="002F3CAB">
        <w:rPr>
          <w:sz w:val="22"/>
          <w:szCs w:val="22"/>
        </w:rPr>
        <w:t>whether</w:t>
      </w:r>
      <w:r w:rsidR="00001533" w:rsidRPr="00D51A6E">
        <w:rPr>
          <w:sz w:val="22"/>
          <w:szCs w:val="22"/>
        </w:rPr>
        <w:t xml:space="preserve"> the mean weight of </w:t>
      </w:r>
      <w:r w:rsidR="002F3CAB">
        <w:rPr>
          <w:sz w:val="22"/>
          <w:szCs w:val="22"/>
        </w:rPr>
        <w:t xml:space="preserve">all </w:t>
      </w:r>
      <w:r w:rsidR="00001533" w:rsidRPr="00D51A6E">
        <w:rPr>
          <w:sz w:val="22"/>
          <w:szCs w:val="22"/>
        </w:rPr>
        <w:t xml:space="preserve">babies born at </w:t>
      </w:r>
      <w:proofErr w:type="spellStart"/>
      <w:r w:rsidR="002F3CAB">
        <w:rPr>
          <w:sz w:val="22"/>
          <w:szCs w:val="22"/>
        </w:rPr>
        <w:t>Marvadel</w:t>
      </w:r>
      <w:proofErr w:type="spellEnd"/>
      <w:r w:rsidR="002F3CAB">
        <w:rPr>
          <w:sz w:val="22"/>
          <w:szCs w:val="22"/>
        </w:rPr>
        <w:t xml:space="preserve"> Hospital</w:t>
      </w:r>
      <w:r w:rsidR="00001533" w:rsidRPr="00D51A6E">
        <w:rPr>
          <w:sz w:val="22"/>
          <w:szCs w:val="22"/>
        </w:rPr>
        <w:t xml:space="preserve"> this year is</w:t>
      </w:r>
      <w:r w:rsidR="002F3CAB">
        <w:rPr>
          <w:sz w:val="22"/>
          <w:szCs w:val="22"/>
        </w:rPr>
        <w:t xml:space="preserve"> </w:t>
      </w:r>
      <w:proofErr w:type="gramStart"/>
      <w:r w:rsidR="002F3CAB">
        <w:rPr>
          <w:sz w:val="22"/>
          <w:szCs w:val="22"/>
        </w:rPr>
        <w:t xml:space="preserve">actually </w:t>
      </w:r>
      <w:r w:rsidR="00001533" w:rsidRPr="00D51A6E">
        <w:rPr>
          <w:sz w:val="22"/>
          <w:szCs w:val="22"/>
        </w:rPr>
        <w:t xml:space="preserve"> </w:t>
      </w:r>
      <w:r w:rsidR="00001533" w:rsidRPr="00D8375E">
        <w:rPr>
          <w:i/>
          <w:sz w:val="22"/>
          <w:szCs w:val="22"/>
        </w:rPr>
        <w:t>higher</w:t>
      </w:r>
      <w:proofErr w:type="gramEnd"/>
      <w:r w:rsidR="00001533" w:rsidRPr="00D8375E">
        <w:rPr>
          <w:i/>
          <w:sz w:val="22"/>
          <w:szCs w:val="22"/>
        </w:rPr>
        <w:t xml:space="preserve"> than</w:t>
      </w:r>
      <w:r w:rsidR="00001533" w:rsidRPr="00D51A6E">
        <w:rPr>
          <w:sz w:val="22"/>
          <w:szCs w:val="22"/>
        </w:rPr>
        <w:t xml:space="preserve"> 7.6 pounds.</w:t>
      </w:r>
    </w:p>
    <w:p w14:paraId="22CABAF9" w14:textId="77777777" w:rsidR="00001533" w:rsidRDefault="00001533">
      <w:pPr>
        <w:rPr>
          <w:sz w:val="22"/>
          <w:szCs w:val="22"/>
        </w:rPr>
      </w:pPr>
    </w:p>
    <w:p w14:paraId="7F7944A2" w14:textId="77777777" w:rsidR="002452BE" w:rsidRPr="002452BE" w:rsidRDefault="002452BE" w:rsidP="002452BE">
      <w:pPr>
        <w:rPr>
          <w:b/>
          <w:sz w:val="22"/>
          <w:szCs w:val="22"/>
        </w:rPr>
      </w:pPr>
      <w:r w:rsidRPr="002452BE">
        <w:rPr>
          <w:b/>
          <w:sz w:val="22"/>
          <w:szCs w:val="22"/>
        </w:rPr>
        <w:t>a) The hypotheses are as follows:</w:t>
      </w:r>
    </w:p>
    <w:p w14:paraId="6A4AEC5E" w14:textId="0D6BFECB" w:rsidR="002452BE" w:rsidRPr="00CE3774" w:rsidRDefault="00B108A0" w:rsidP="002452BE">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0</m:t>
            </m:r>
          </m:sub>
        </m:sSub>
        <m:r>
          <m:rPr>
            <m:sty m:val="bi"/>
          </m:rPr>
          <w:rPr>
            <w:rFonts w:ascii="Cambria Math" w:hAnsi="Cambria Math"/>
            <w:sz w:val="22"/>
            <w:szCs w:val="22"/>
          </w:rPr>
          <m:t>:μ=7.6</m:t>
        </m:r>
      </m:oMath>
      <w:r w:rsidR="002452BE" w:rsidRPr="00CE3774">
        <w:rPr>
          <w:b/>
          <w:sz w:val="22"/>
          <w:szCs w:val="22"/>
        </w:rPr>
        <w:t xml:space="preserve">  -  </w:t>
      </w:r>
      <w:r w:rsidR="002452BE">
        <w:rPr>
          <w:b/>
          <w:sz w:val="22"/>
          <w:szCs w:val="22"/>
        </w:rPr>
        <w:t xml:space="preserve">The mean weight of all babies born at </w:t>
      </w:r>
      <w:proofErr w:type="spellStart"/>
      <w:r w:rsidR="002452BE">
        <w:rPr>
          <w:b/>
          <w:sz w:val="22"/>
          <w:szCs w:val="22"/>
        </w:rPr>
        <w:t>Marvadel</w:t>
      </w:r>
      <w:proofErr w:type="spellEnd"/>
      <w:r w:rsidR="002452BE">
        <w:rPr>
          <w:b/>
          <w:sz w:val="22"/>
          <w:szCs w:val="22"/>
        </w:rPr>
        <w:t xml:space="preserve"> Hospital is 7.6 pounds.</w:t>
      </w:r>
    </w:p>
    <w:p w14:paraId="575AB32E" w14:textId="261128E5" w:rsidR="002452BE" w:rsidRDefault="00B108A0" w:rsidP="002452BE">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a</m:t>
            </m:r>
          </m:sub>
        </m:sSub>
        <m:r>
          <m:rPr>
            <m:sty m:val="bi"/>
          </m:rPr>
          <w:rPr>
            <w:rFonts w:ascii="Cambria Math" w:hAnsi="Cambria Math"/>
            <w:sz w:val="22"/>
            <w:szCs w:val="22"/>
          </w:rPr>
          <m:t>:μ&gt; 7.6</m:t>
        </m:r>
      </m:oMath>
      <w:r w:rsidR="002452BE" w:rsidRPr="00CE3774">
        <w:rPr>
          <w:b/>
          <w:sz w:val="22"/>
          <w:szCs w:val="22"/>
        </w:rPr>
        <w:t xml:space="preserve">  - </w:t>
      </w:r>
      <w:r w:rsidR="002452BE">
        <w:rPr>
          <w:b/>
          <w:sz w:val="22"/>
          <w:szCs w:val="22"/>
        </w:rPr>
        <w:t xml:space="preserve">The mean weight of all babies born at </w:t>
      </w:r>
      <w:proofErr w:type="spellStart"/>
      <w:r w:rsidR="002452BE">
        <w:rPr>
          <w:b/>
          <w:sz w:val="22"/>
          <w:szCs w:val="22"/>
        </w:rPr>
        <w:t>Marvadel</w:t>
      </w:r>
      <w:proofErr w:type="spellEnd"/>
      <w:r w:rsidR="002452BE">
        <w:rPr>
          <w:b/>
          <w:sz w:val="22"/>
          <w:szCs w:val="22"/>
        </w:rPr>
        <w:t xml:space="preserve"> Hospital is higher than 7.6 pounds.</w:t>
      </w:r>
    </w:p>
    <w:p w14:paraId="4D98CE2B" w14:textId="77777777" w:rsidR="002452BE" w:rsidRDefault="002452BE" w:rsidP="002452BE">
      <w:pPr>
        <w:rPr>
          <w:b/>
          <w:sz w:val="22"/>
          <w:szCs w:val="22"/>
        </w:rPr>
      </w:pPr>
    </w:p>
    <w:p w14:paraId="7A2A1505" w14:textId="77777777" w:rsidR="002452BE" w:rsidRDefault="002452BE" w:rsidP="002452BE">
      <w:pPr>
        <w:rPr>
          <w:sz w:val="22"/>
          <w:szCs w:val="22"/>
        </w:rPr>
      </w:pPr>
    </w:p>
    <w:p w14:paraId="3B755302" w14:textId="77777777" w:rsidR="002452BE" w:rsidRPr="00CE3774" w:rsidRDefault="002452BE" w:rsidP="002452BE">
      <w:pPr>
        <w:autoSpaceDE w:val="0"/>
        <w:autoSpaceDN w:val="0"/>
        <w:adjustRightInd w:val="0"/>
        <w:rPr>
          <w:b/>
          <w:sz w:val="22"/>
          <w:szCs w:val="22"/>
        </w:rPr>
      </w:pPr>
      <w:r w:rsidRPr="00CE3774">
        <w:rPr>
          <w:b/>
          <w:sz w:val="22"/>
          <w:szCs w:val="22"/>
        </w:rPr>
        <w:t>b) The alternati</w:t>
      </w:r>
      <w:r>
        <w:rPr>
          <w:b/>
          <w:sz w:val="22"/>
          <w:szCs w:val="22"/>
        </w:rPr>
        <w:t xml:space="preserve">ve hypothesis (“greater than”) </w:t>
      </w:r>
      <w:r w:rsidRPr="00CE3774">
        <w:rPr>
          <w:b/>
          <w:sz w:val="22"/>
          <w:szCs w:val="22"/>
        </w:rPr>
        <w:t xml:space="preserve">indicates a one-tailed test. Since our sample size is “large” </w:t>
      </w:r>
      <w:r>
        <w:rPr>
          <w:b/>
          <w:sz w:val="22"/>
          <w:szCs w:val="22"/>
        </w:rPr>
        <w:t xml:space="preserve">(greater than 30), we may use </w:t>
      </w:r>
      <w:r w:rsidRPr="00CE3774">
        <w:rPr>
          <w:b/>
          <w:sz w:val="22"/>
          <w:szCs w:val="22"/>
        </w:rPr>
        <w:t>a t-test.</w:t>
      </w:r>
    </w:p>
    <w:p w14:paraId="548E34D9" w14:textId="77777777" w:rsidR="002452BE" w:rsidRDefault="002452BE" w:rsidP="002452BE">
      <w:pPr>
        <w:autoSpaceDE w:val="0"/>
        <w:autoSpaceDN w:val="0"/>
        <w:adjustRightInd w:val="0"/>
        <w:ind w:left="360"/>
        <w:rPr>
          <w:rFonts w:ascii="Courier New" w:hAnsi="Courier New" w:cs="Courier New"/>
          <w:sz w:val="18"/>
          <w:szCs w:val="18"/>
        </w:rPr>
      </w:pPr>
    </w:p>
    <w:p w14:paraId="6E8E5D58" w14:textId="2D562452" w:rsidR="002452BE" w:rsidRPr="00C76EA4" w:rsidRDefault="002452BE" w:rsidP="002452BE">
      <w:pPr>
        <w:autoSpaceDE w:val="0"/>
        <w:autoSpaceDN w:val="0"/>
        <w:adjustRightInd w:val="0"/>
        <w:rPr>
          <w:sz w:val="22"/>
          <w:szCs w:val="22"/>
        </w:rPr>
      </w:pPr>
      <w:r w:rsidRPr="00CE3774">
        <w:rPr>
          <w:b/>
          <w:sz w:val="22"/>
          <w:szCs w:val="22"/>
        </w:rPr>
        <w:t xml:space="preserve">c) From the Minitab output, </w:t>
      </w:r>
      <w:r>
        <w:rPr>
          <w:b/>
          <w:sz w:val="22"/>
          <w:szCs w:val="22"/>
        </w:rPr>
        <w:t xml:space="preserve">the P-value is </w:t>
      </w:r>
      <w:r w:rsidRPr="00CE3774">
        <w:rPr>
          <w:b/>
          <w:sz w:val="22"/>
          <w:szCs w:val="22"/>
        </w:rPr>
        <w:t>0.</w:t>
      </w:r>
      <w:r>
        <w:rPr>
          <w:b/>
          <w:sz w:val="22"/>
          <w:szCs w:val="22"/>
        </w:rPr>
        <w:t>145.</w:t>
      </w:r>
      <w:r w:rsidR="00C76EA4">
        <w:rPr>
          <w:b/>
          <w:sz w:val="22"/>
          <w:szCs w:val="22"/>
        </w:rPr>
        <w:br/>
      </w:r>
      <w:r w:rsidR="00C76EA4">
        <w:rPr>
          <w:sz w:val="22"/>
          <w:szCs w:val="22"/>
        </w:rPr>
        <w:t>(Note: if you got 0.290 – which is double the correct answer – it is because you did not remember to set the alternative hypothesis under “options.” The built-in assumption is of a two-tailed test, unless you tell it otherwise!)</w:t>
      </w:r>
    </w:p>
    <w:p w14:paraId="669FE41D" w14:textId="77777777" w:rsidR="002452BE" w:rsidRDefault="002452BE" w:rsidP="002452BE">
      <w:pPr>
        <w:autoSpaceDE w:val="0"/>
        <w:autoSpaceDN w:val="0"/>
        <w:adjustRightInd w:val="0"/>
        <w:ind w:left="360"/>
        <w:rPr>
          <w:sz w:val="22"/>
          <w:szCs w:val="22"/>
        </w:rPr>
      </w:pPr>
    </w:p>
    <w:p w14:paraId="61BBA956" w14:textId="32EDEB85" w:rsidR="002452BE" w:rsidRDefault="002452BE" w:rsidP="002452BE">
      <w:pPr>
        <w:autoSpaceDE w:val="0"/>
        <w:autoSpaceDN w:val="0"/>
        <w:adjustRightInd w:val="0"/>
        <w:rPr>
          <w:sz w:val="22"/>
          <w:szCs w:val="22"/>
        </w:rPr>
      </w:pPr>
      <w:r>
        <w:rPr>
          <w:b/>
          <w:sz w:val="22"/>
          <w:szCs w:val="22"/>
        </w:rPr>
        <w:t>d)</w:t>
      </w:r>
      <w:r w:rsidRPr="00CE3774">
        <w:rPr>
          <w:b/>
          <w:sz w:val="22"/>
          <w:szCs w:val="22"/>
        </w:rPr>
        <w:t xml:space="preserve"> </w:t>
      </w:r>
      <w:r>
        <w:rPr>
          <w:b/>
          <w:sz w:val="22"/>
          <w:szCs w:val="22"/>
        </w:rPr>
        <w:t>The P-value is not less than 0.05. Therefore, a</w:t>
      </w:r>
      <w:r w:rsidRPr="00CE3774">
        <w:rPr>
          <w:b/>
          <w:sz w:val="22"/>
          <w:szCs w:val="22"/>
        </w:rPr>
        <w:t xml:space="preserve">t the </w:t>
      </w:r>
      <m:oMath>
        <m:r>
          <m:rPr>
            <m:sty m:val="bi"/>
          </m:rPr>
          <w:rPr>
            <w:rFonts w:ascii="Cambria Math" w:hAnsi="Cambria Math"/>
            <w:sz w:val="22"/>
            <w:szCs w:val="22"/>
          </w:rPr>
          <m:t>α=0.05</m:t>
        </m:r>
      </m:oMath>
      <w:r w:rsidRPr="00CE3774">
        <w:rPr>
          <w:b/>
          <w:sz w:val="22"/>
          <w:szCs w:val="22"/>
        </w:rPr>
        <w:t xml:space="preserve"> level of significance, we do </w:t>
      </w:r>
      <w:r w:rsidRPr="002452BE">
        <w:rPr>
          <w:b/>
          <w:sz w:val="22"/>
          <w:szCs w:val="22"/>
        </w:rPr>
        <w:t>not</w:t>
      </w:r>
      <w:r w:rsidRPr="00CE3774">
        <w:rPr>
          <w:b/>
          <w:sz w:val="22"/>
          <w:szCs w:val="22"/>
        </w:rPr>
        <w:t xml:space="preserve"> have sufficient evidence to conclude that the </w:t>
      </w:r>
      <w:r>
        <w:rPr>
          <w:b/>
          <w:sz w:val="22"/>
          <w:szCs w:val="22"/>
        </w:rPr>
        <w:t xml:space="preserve">mean weight of all babies born at </w:t>
      </w:r>
      <w:proofErr w:type="spellStart"/>
      <w:r>
        <w:rPr>
          <w:b/>
          <w:sz w:val="22"/>
          <w:szCs w:val="22"/>
        </w:rPr>
        <w:t>Marvadel</w:t>
      </w:r>
      <w:proofErr w:type="spellEnd"/>
      <w:r>
        <w:rPr>
          <w:b/>
          <w:sz w:val="22"/>
          <w:szCs w:val="22"/>
        </w:rPr>
        <w:t xml:space="preserve"> Hospital is higher than 7.6 pounds.</w:t>
      </w:r>
    </w:p>
    <w:p w14:paraId="775C30C4" w14:textId="77777777" w:rsidR="002452BE" w:rsidRDefault="002452BE" w:rsidP="002452BE">
      <w:pPr>
        <w:autoSpaceDE w:val="0"/>
        <w:autoSpaceDN w:val="0"/>
        <w:adjustRightInd w:val="0"/>
        <w:rPr>
          <w:sz w:val="22"/>
          <w:szCs w:val="22"/>
        </w:rPr>
      </w:pPr>
    </w:p>
    <w:p w14:paraId="46DF7E97" w14:textId="77777777" w:rsidR="00174B45" w:rsidRDefault="00174B45">
      <w:pPr>
        <w:rPr>
          <w:sz w:val="22"/>
          <w:szCs w:val="22"/>
        </w:rPr>
      </w:pPr>
    </w:p>
    <w:p w14:paraId="41FF7005" w14:textId="77777777" w:rsidR="002452BE" w:rsidRPr="00D51A6E" w:rsidRDefault="002452BE">
      <w:pPr>
        <w:rPr>
          <w:sz w:val="22"/>
          <w:szCs w:val="22"/>
        </w:rPr>
      </w:pPr>
    </w:p>
    <w:p w14:paraId="5673A538" w14:textId="01954E55" w:rsidR="00001533" w:rsidRPr="00D51A6E" w:rsidRDefault="00224F58">
      <w:pPr>
        <w:rPr>
          <w:sz w:val="22"/>
          <w:szCs w:val="22"/>
        </w:rPr>
      </w:pPr>
      <w:r>
        <w:rPr>
          <w:sz w:val="22"/>
          <w:szCs w:val="22"/>
        </w:rPr>
        <w:t>2</w:t>
      </w:r>
      <w:r w:rsidR="00001533" w:rsidRPr="00D51A6E">
        <w:rPr>
          <w:sz w:val="22"/>
          <w:szCs w:val="22"/>
        </w:rPr>
        <w:t xml:space="preserve">.  A past study </w:t>
      </w:r>
      <w:r w:rsidR="00BC1B1F">
        <w:rPr>
          <w:sz w:val="22"/>
          <w:szCs w:val="22"/>
        </w:rPr>
        <w:t>concluded</w:t>
      </w:r>
      <w:r w:rsidR="00001533" w:rsidRPr="00D51A6E">
        <w:rPr>
          <w:sz w:val="22"/>
          <w:szCs w:val="22"/>
        </w:rPr>
        <w:t xml:space="preserve"> that adults in America spend an average of 18 hours a week on leisure activities.  </w:t>
      </w:r>
      <w:r>
        <w:rPr>
          <w:sz w:val="22"/>
          <w:szCs w:val="22"/>
        </w:rPr>
        <w:t xml:space="preserve">A researcher wants to test the claim that this result is no longer correct. To do so, he selects </w:t>
      </w:r>
      <w:r w:rsidR="00001533" w:rsidRPr="00D51A6E">
        <w:rPr>
          <w:sz w:val="22"/>
          <w:szCs w:val="22"/>
        </w:rPr>
        <w:t>a</w:t>
      </w:r>
      <w:r>
        <w:rPr>
          <w:sz w:val="22"/>
          <w:szCs w:val="22"/>
        </w:rPr>
        <w:t xml:space="preserve"> random sample of 20 adults and asks</w:t>
      </w:r>
      <w:r w:rsidR="00001533" w:rsidRPr="00D51A6E">
        <w:rPr>
          <w:sz w:val="22"/>
          <w:szCs w:val="22"/>
        </w:rPr>
        <w:t xml:space="preserve"> </w:t>
      </w:r>
      <w:r w:rsidR="00774C3C" w:rsidRPr="00D51A6E">
        <w:rPr>
          <w:sz w:val="22"/>
          <w:szCs w:val="22"/>
        </w:rPr>
        <w:t>each of them how many hours they spend p</w:t>
      </w:r>
      <w:r w:rsidR="00001533" w:rsidRPr="00D51A6E">
        <w:rPr>
          <w:sz w:val="22"/>
          <w:szCs w:val="22"/>
        </w:rPr>
        <w:t>er week on leisure activities.  Their responses are as follows.</w:t>
      </w:r>
    </w:p>
    <w:p w14:paraId="2D96291D" w14:textId="77777777" w:rsidR="00001533" w:rsidRPr="00D51A6E" w:rsidRDefault="00001533">
      <w:pPr>
        <w:rPr>
          <w:sz w:val="22"/>
          <w:szCs w:val="22"/>
        </w:rPr>
      </w:pPr>
    </w:p>
    <w:p w14:paraId="74B41A38" w14:textId="77777777" w:rsidR="00001533" w:rsidRPr="00D51A6E" w:rsidRDefault="00001533">
      <w:pPr>
        <w:rPr>
          <w:sz w:val="22"/>
          <w:szCs w:val="22"/>
        </w:rPr>
      </w:pPr>
      <w:r w:rsidRPr="00D51A6E">
        <w:rPr>
          <w:sz w:val="22"/>
          <w:szCs w:val="22"/>
        </w:rPr>
        <w:tab/>
        <w:t>14</w:t>
      </w:r>
      <w:r w:rsidRPr="00D51A6E">
        <w:rPr>
          <w:sz w:val="22"/>
          <w:szCs w:val="22"/>
        </w:rPr>
        <w:tab/>
        <w:t>25</w:t>
      </w:r>
      <w:r w:rsidRPr="00D51A6E">
        <w:rPr>
          <w:sz w:val="22"/>
          <w:szCs w:val="22"/>
        </w:rPr>
        <w:tab/>
        <w:t>22</w:t>
      </w:r>
      <w:r w:rsidRPr="00D51A6E">
        <w:rPr>
          <w:sz w:val="22"/>
          <w:szCs w:val="22"/>
        </w:rPr>
        <w:tab/>
        <w:t>38</w:t>
      </w:r>
      <w:r w:rsidRPr="00D51A6E">
        <w:rPr>
          <w:sz w:val="22"/>
          <w:szCs w:val="22"/>
        </w:rPr>
        <w:tab/>
        <w:t>16</w:t>
      </w:r>
      <w:r w:rsidRPr="00D51A6E">
        <w:rPr>
          <w:sz w:val="22"/>
          <w:szCs w:val="22"/>
        </w:rPr>
        <w:tab/>
        <w:t>26</w:t>
      </w:r>
      <w:r w:rsidRPr="00D51A6E">
        <w:rPr>
          <w:sz w:val="22"/>
          <w:szCs w:val="22"/>
        </w:rPr>
        <w:tab/>
        <w:t>39</w:t>
      </w:r>
      <w:r w:rsidRPr="00D51A6E">
        <w:rPr>
          <w:sz w:val="22"/>
          <w:szCs w:val="22"/>
        </w:rPr>
        <w:tab/>
        <w:t>23</w:t>
      </w:r>
      <w:r w:rsidRPr="00D51A6E">
        <w:rPr>
          <w:sz w:val="22"/>
          <w:szCs w:val="22"/>
        </w:rPr>
        <w:tab/>
        <w:t>41</w:t>
      </w:r>
      <w:r w:rsidRPr="00D51A6E">
        <w:rPr>
          <w:sz w:val="22"/>
          <w:szCs w:val="22"/>
        </w:rPr>
        <w:tab/>
        <w:t>33</w:t>
      </w:r>
    </w:p>
    <w:p w14:paraId="3C5ECAA2" w14:textId="77777777" w:rsidR="00001533" w:rsidRPr="00D51A6E" w:rsidRDefault="00001533">
      <w:pPr>
        <w:rPr>
          <w:sz w:val="22"/>
          <w:szCs w:val="22"/>
        </w:rPr>
      </w:pPr>
      <w:r w:rsidRPr="00D51A6E">
        <w:rPr>
          <w:sz w:val="22"/>
          <w:szCs w:val="22"/>
        </w:rPr>
        <w:tab/>
        <w:t>41</w:t>
      </w:r>
      <w:r w:rsidRPr="00D51A6E">
        <w:rPr>
          <w:sz w:val="22"/>
          <w:szCs w:val="22"/>
        </w:rPr>
        <w:tab/>
        <w:t>38</w:t>
      </w:r>
      <w:r w:rsidRPr="00D51A6E">
        <w:rPr>
          <w:sz w:val="22"/>
          <w:szCs w:val="22"/>
        </w:rPr>
        <w:tab/>
        <w:t>40</w:t>
      </w:r>
      <w:r w:rsidRPr="00D51A6E">
        <w:rPr>
          <w:sz w:val="22"/>
          <w:szCs w:val="22"/>
        </w:rPr>
        <w:tab/>
        <w:t>38</w:t>
      </w:r>
      <w:r w:rsidRPr="00D51A6E">
        <w:rPr>
          <w:sz w:val="22"/>
          <w:szCs w:val="22"/>
        </w:rPr>
        <w:tab/>
        <w:t>1</w:t>
      </w:r>
      <w:r w:rsidRPr="00D51A6E">
        <w:rPr>
          <w:sz w:val="22"/>
          <w:szCs w:val="22"/>
        </w:rPr>
        <w:tab/>
        <w:t>40</w:t>
      </w:r>
      <w:r w:rsidRPr="00D51A6E">
        <w:rPr>
          <w:sz w:val="22"/>
          <w:szCs w:val="22"/>
        </w:rPr>
        <w:tab/>
        <w:t>53</w:t>
      </w:r>
      <w:r w:rsidRPr="00D51A6E">
        <w:rPr>
          <w:sz w:val="22"/>
          <w:szCs w:val="22"/>
        </w:rPr>
        <w:tab/>
        <w:t>2</w:t>
      </w:r>
      <w:r w:rsidRPr="00D51A6E">
        <w:rPr>
          <w:sz w:val="22"/>
          <w:szCs w:val="22"/>
        </w:rPr>
        <w:tab/>
        <w:t>1</w:t>
      </w:r>
      <w:r w:rsidRPr="00D51A6E">
        <w:rPr>
          <w:sz w:val="22"/>
          <w:szCs w:val="22"/>
        </w:rPr>
        <w:tab/>
        <w:t>44</w:t>
      </w:r>
    </w:p>
    <w:p w14:paraId="1B907F19" w14:textId="77777777" w:rsidR="00001533" w:rsidRPr="00D51A6E" w:rsidRDefault="00001533">
      <w:pPr>
        <w:rPr>
          <w:sz w:val="22"/>
          <w:szCs w:val="22"/>
        </w:rPr>
      </w:pPr>
    </w:p>
    <w:p w14:paraId="1168982F" w14:textId="77777777" w:rsidR="00001533" w:rsidRPr="00D51A6E" w:rsidRDefault="00D411E4">
      <w:pPr>
        <w:rPr>
          <w:sz w:val="22"/>
          <w:szCs w:val="22"/>
        </w:rPr>
      </w:pPr>
      <w:r w:rsidRPr="00D51A6E">
        <w:rPr>
          <w:sz w:val="22"/>
          <w:szCs w:val="22"/>
        </w:rPr>
        <w:t xml:space="preserve">Test </w:t>
      </w:r>
      <w:r w:rsidR="002F3CAB">
        <w:rPr>
          <w:sz w:val="22"/>
          <w:szCs w:val="22"/>
        </w:rPr>
        <w:t xml:space="preserve">at the 5% significance level whether the </w:t>
      </w:r>
      <w:r w:rsidR="00BC1B1F">
        <w:rPr>
          <w:sz w:val="22"/>
          <w:szCs w:val="22"/>
        </w:rPr>
        <w:t>new data contradicts</w:t>
      </w:r>
      <w:r w:rsidR="006C23A6">
        <w:rPr>
          <w:sz w:val="22"/>
          <w:szCs w:val="22"/>
        </w:rPr>
        <w:t xml:space="preserve"> (in either direction)</w:t>
      </w:r>
      <w:r w:rsidR="00BC1B1F">
        <w:rPr>
          <w:sz w:val="22"/>
          <w:szCs w:val="22"/>
        </w:rPr>
        <w:t xml:space="preserve"> the result of the earlier study</w:t>
      </w:r>
      <w:r w:rsidR="002F3CAB">
        <w:rPr>
          <w:sz w:val="22"/>
          <w:szCs w:val="22"/>
        </w:rPr>
        <w:t>.</w:t>
      </w:r>
    </w:p>
    <w:p w14:paraId="74A2FC17" w14:textId="77777777" w:rsidR="00001533" w:rsidRDefault="00001533">
      <w:pPr>
        <w:rPr>
          <w:sz w:val="22"/>
          <w:szCs w:val="22"/>
        </w:rPr>
      </w:pPr>
      <w:r w:rsidRPr="00D51A6E">
        <w:rPr>
          <w:sz w:val="22"/>
          <w:szCs w:val="22"/>
        </w:rPr>
        <w:tab/>
      </w:r>
    </w:p>
    <w:p w14:paraId="03619C30" w14:textId="77777777" w:rsidR="002452BE" w:rsidRPr="002452BE" w:rsidRDefault="002452BE" w:rsidP="002452BE">
      <w:pPr>
        <w:rPr>
          <w:b/>
          <w:sz w:val="22"/>
          <w:szCs w:val="22"/>
        </w:rPr>
      </w:pPr>
      <w:r w:rsidRPr="002452BE">
        <w:rPr>
          <w:b/>
          <w:sz w:val="22"/>
          <w:szCs w:val="22"/>
        </w:rPr>
        <w:t>a) The hypotheses are as follows:</w:t>
      </w:r>
    </w:p>
    <w:p w14:paraId="52B196AF" w14:textId="7BC7894E" w:rsidR="002452BE" w:rsidRPr="00CE3774" w:rsidRDefault="00B108A0" w:rsidP="002452BE">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0</m:t>
            </m:r>
          </m:sub>
        </m:sSub>
        <m:r>
          <m:rPr>
            <m:sty m:val="bi"/>
          </m:rPr>
          <w:rPr>
            <w:rFonts w:ascii="Cambria Math" w:hAnsi="Cambria Math"/>
            <w:sz w:val="22"/>
            <w:szCs w:val="22"/>
          </w:rPr>
          <m:t>:</m:t>
        </m:r>
        <m:r>
          <m:rPr>
            <m:sty m:val="b"/>
          </m:rPr>
          <w:rPr>
            <w:rFonts w:ascii="Cambria Math" w:hAnsi="Cambria Math"/>
            <w:sz w:val="22"/>
            <w:szCs w:val="22"/>
          </w:rPr>
          <m:t>M</m:t>
        </m:r>
        <m:r>
          <m:rPr>
            <m:sty m:val="bi"/>
          </m:rPr>
          <w:rPr>
            <w:rFonts w:ascii="Cambria Math" w:hAnsi="Cambria Math"/>
            <w:sz w:val="22"/>
            <w:szCs w:val="22"/>
          </w:rPr>
          <m:t>=18</m:t>
        </m:r>
      </m:oMath>
      <w:r w:rsidR="002452BE" w:rsidRPr="00CE3774">
        <w:rPr>
          <w:b/>
          <w:sz w:val="22"/>
          <w:szCs w:val="22"/>
        </w:rPr>
        <w:t xml:space="preserve"> -  </w:t>
      </w:r>
      <w:r w:rsidR="002452BE">
        <w:rPr>
          <w:b/>
          <w:sz w:val="22"/>
          <w:szCs w:val="22"/>
        </w:rPr>
        <w:t>Adults in America spend an average (median) of 18 hours a week on leisure activities.</w:t>
      </w:r>
    </w:p>
    <w:p w14:paraId="01EE88BA" w14:textId="541C33A4" w:rsidR="002452BE" w:rsidRDefault="00B108A0" w:rsidP="002452BE">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M</m:t>
        </m:r>
        <m:r>
          <m:rPr>
            <m:sty m:val="bi"/>
          </m:rPr>
          <w:rPr>
            <w:rFonts w:ascii="Cambria Math" w:hAnsi="Cambria Math"/>
            <w:sz w:val="22"/>
            <w:szCs w:val="22"/>
          </w:rPr>
          <m:t>≠ 18</m:t>
        </m:r>
      </m:oMath>
      <w:r w:rsidR="002452BE" w:rsidRPr="00CE3774">
        <w:rPr>
          <w:b/>
          <w:sz w:val="22"/>
          <w:szCs w:val="22"/>
        </w:rPr>
        <w:t xml:space="preserve">  - </w:t>
      </w:r>
      <w:r w:rsidR="002452BE">
        <w:rPr>
          <w:b/>
          <w:sz w:val="22"/>
          <w:szCs w:val="22"/>
        </w:rPr>
        <w:t>Adults in America do not spend an average of 18 hours a week on leisure activities.</w:t>
      </w:r>
    </w:p>
    <w:p w14:paraId="36FFF02F" w14:textId="77777777" w:rsidR="002452BE" w:rsidRDefault="002452BE" w:rsidP="002452BE">
      <w:pPr>
        <w:rPr>
          <w:b/>
          <w:sz w:val="22"/>
          <w:szCs w:val="22"/>
        </w:rPr>
      </w:pPr>
    </w:p>
    <w:p w14:paraId="13ADFFCA" w14:textId="77777777" w:rsidR="002452BE" w:rsidRDefault="002452BE" w:rsidP="002452BE">
      <w:pPr>
        <w:rPr>
          <w:sz w:val="22"/>
          <w:szCs w:val="22"/>
        </w:rPr>
      </w:pPr>
    </w:p>
    <w:p w14:paraId="153AA228" w14:textId="59DE7622" w:rsidR="002452BE" w:rsidRPr="002452BE" w:rsidRDefault="002452BE" w:rsidP="002452BE">
      <w:pPr>
        <w:autoSpaceDE w:val="0"/>
        <w:autoSpaceDN w:val="0"/>
        <w:adjustRightInd w:val="0"/>
        <w:rPr>
          <w:sz w:val="22"/>
          <w:szCs w:val="22"/>
        </w:rPr>
      </w:pPr>
      <w:r w:rsidRPr="00CE3774">
        <w:rPr>
          <w:b/>
          <w:sz w:val="22"/>
          <w:szCs w:val="22"/>
        </w:rPr>
        <w:t>b) The alternati</w:t>
      </w:r>
      <w:r>
        <w:rPr>
          <w:b/>
          <w:sz w:val="22"/>
          <w:szCs w:val="22"/>
        </w:rPr>
        <w:t xml:space="preserve">ve hypothesis (“not equal to”) </w:t>
      </w:r>
      <w:r w:rsidRPr="00CE3774">
        <w:rPr>
          <w:b/>
          <w:sz w:val="22"/>
          <w:szCs w:val="22"/>
        </w:rPr>
        <w:t xml:space="preserve">indicates a </w:t>
      </w:r>
      <w:r>
        <w:rPr>
          <w:b/>
          <w:sz w:val="22"/>
          <w:szCs w:val="22"/>
        </w:rPr>
        <w:t>two</w:t>
      </w:r>
      <w:r w:rsidRPr="00CE3774">
        <w:rPr>
          <w:b/>
          <w:sz w:val="22"/>
          <w:szCs w:val="22"/>
        </w:rPr>
        <w:t xml:space="preserve">-tailed test. </w:t>
      </w:r>
      <w:r>
        <w:rPr>
          <w:b/>
          <w:sz w:val="22"/>
          <w:szCs w:val="22"/>
        </w:rPr>
        <w:t xml:space="preserve">Since none of the criteria for a t-test or a Wilcoxon </w:t>
      </w:r>
      <w:r w:rsidR="00EC5A38">
        <w:rPr>
          <w:b/>
          <w:sz w:val="22"/>
          <w:szCs w:val="22"/>
        </w:rPr>
        <w:t>Signed Rank</w:t>
      </w:r>
      <w:r>
        <w:rPr>
          <w:b/>
          <w:sz w:val="22"/>
          <w:szCs w:val="22"/>
        </w:rPr>
        <w:t xml:space="preserve"> Test are met, we will use a sign test for the median. </w:t>
      </w:r>
      <w:r w:rsidRPr="002452BE">
        <w:rPr>
          <w:sz w:val="22"/>
          <w:szCs w:val="22"/>
        </w:rPr>
        <w:t xml:space="preserve">(Note: since we have a </w:t>
      </w:r>
      <w:r w:rsidR="005F06C1">
        <w:rPr>
          <w:sz w:val="22"/>
          <w:szCs w:val="22"/>
        </w:rPr>
        <w:t>“</w:t>
      </w:r>
      <w:r w:rsidRPr="002452BE">
        <w:rPr>
          <w:sz w:val="22"/>
          <w:szCs w:val="22"/>
        </w:rPr>
        <w:t>small</w:t>
      </w:r>
      <w:r w:rsidR="005F06C1">
        <w:rPr>
          <w:sz w:val="22"/>
          <w:szCs w:val="22"/>
        </w:rPr>
        <w:t>”</w:t>
      </w:r>
      <w:r w:rsidRPr="002452BE">
        <w:rPr>
          <w:sz w:val="22"/>
          <w:szCs w:val="22"/>
        </w:rPr>
        <w:t xml:space="preserve"> sample size</w:t>
      </w:r>
      <w:r w:rsidR="005F06C1">
        <w:rPr>
          <w:sz w:val="22"/>
          <w:szCs w:val="22"/>
        </w:rPr>
        <w:t xml:space="preserve"> less than 30</w:t>
      </w:r>
      <w:r w:rsidRPr="002452BE">
        <w:rPr>
          <w:sz w:val="22"/>
          <w:szCs w:val="22"/>
        </w:rPr>
        <w:t xml:space="preserve">, we’d need to be able to assume a normally distributed population to </w:t>
      </w:r>
      <w:r>
        <w:rPr>
          <w:sz w:val="22"/>
          <w:szCs w:val="22"/>
        </w:rPr>
        <w:t>justify using a t-test, or a symmetric distribution in order to use the Wilcoxon test. Since we’re not given a reason to believe either of these is true, we’re left with the “worst-case scenario,” which is the sign test.)</w:t>
      </w:r>
    </w:p>
    <w:p w14:paraId="056B8DBC" w14:textId="77777777" w:rsidR="002452BE" w:rsidRDefault="002452BE" w:rsidP="002452BE">
      <w:pPr>
        <w:autoSpaceDE w:val="0"/>
        <w:autoSpaceDN w:val="0"/>
        <w:adjustRightInd w:val="0"/>
        <w:ind w:left="360"/>
        <w:rPr>
          <w:rFonts w:ascii="Courier New" w:hAnsi="Courier New" w:cs="Courier New"/>
          <w:sz w:val="18"/>
          <w:szCs w:val="18"/>
        </w:rPr>
      </w:pPr>
    </w:p>
    <w:p w14:paraId="0A29176D" w14:textId="5CBC330E" w:rsidR="002452BE" w:rsidRPr="00CE3774" w:rsidRDefault="002452BE" w:rsidP="002452BE">
      <w:pPr>
        <w:autoSpaceDE w:val="0"/>
        <w:autoSpaceDN w:val="0"/>
        <w:adjustRightInd w:val="0"/>
        <w:rPr>
          <w:b/>
          <w:sz w:val="22"/>
          <w:szCs w:val="22"/>
        </w:rPr>
      </w:pPr>
      <w:r w:rsidRPr="00CE3774">
        <w:rPr>
          <w:b/>
          <w:sz w:val="22"/>
          <w:szCs w:val="22"/>
        </w:rPr>
        <w:t xml:space="preserve">c) From the Minitab output, </w:t>
      </w:r>
      <w:r>
        <w:rPr>
          <w:b/>
          <w:sz w:val="22"/>
          <w:szCs w:val="22"/>
        </w:rPr>
        <w:t xml:space="preserve">the P-value is </w:t>
      </w:r>
      <w:r w:rsidRPr="00CE3774">
        <w:rPr>
          <w:b/>
          <w:sz w:val="22"/>
          <w:szCs w:val="22"/>
        </w:rPr>
        <w:t>0.</w:t>
      </w:r>
      <w:r w:rsidR="002A62B3">
        <w:rPr>
          <w:b/>
          <w:sz w:val="22"/>
          <w:szCs w:val="22"/>
        </w:rPr>
        <w:t>0414.</w:t>
      </w:r>
    </w:p>
    <w:p w14:paraId="657477ED" w14:textId="77777777" w:rsidR="002452BE" w:rsidRDefault="002452BE" w:rsidP="002452BE">
      <w:pPr>
        <w:autoSpaceDE w:val="0"/>
        <w:autoSpaceDN w:val="0"/>
        <w:adjustRightInd w:val="0"/>
        <w:ind w:left="360"/>
        <w:rPr>
          <w:sz w:val="22"/>
          <w:szCs w:val="22"/>
        </w:rPr>
      </w:pPr>
    </w:p>
    <w:p w14:paraId="4029BC4E" w14:textId="1FF3EB5B" w:rsidR="002452BE" w:rsidRDefault="002452BE" w:rsidP="002452BE">
      <w:pPr>
        <w:autoSpaceDE w:val="0"/>
        <w:autoSpaceDN w:val="0"/>
        <w:adjustRightInd w:val="0"/>
        <w:rPr>
          <w:b/>
          <w:sz w:val="22"/>
          <w:szCs w:val="22"/>
        </w:rPr>
      </w:pPr>
      <w:r>
        <w:rPr>
          <w:b/>
          <w:sz w:val="22"/>
          <w:szCs w:val="22"/>
        </w:rPr>
        <w:lastRenderedPageBreak/>
        <w:t>d)</w:t>
      </w:r>
      <w:r w:rsidRPr="00CE3774">
        <w:rPr>
          <w:b/>
          <w:sz w:val="22"/>
          <w:szCs w:val="22"/>
        </w:rPr>
        <w:t xml:space="preserve"> </w:t>
      </w:r>
      <w:r>
        <w:rPr>
          <w:b/>
          <w:sz w:val="22"/>
          <w:szCs w:val="22"/>
        </w:rPr>
        <w:t>The P-value is less than 0.05. Therefore, a</w:t>
      </w:r>
      <w:r w:rsidRPr="00CE3774">
        <w:rPr>
          <w:b/>
          <w:sz w:val="22"/>
          <w:szCs w:val="22"/>
        </w:rPr>
        <w:t xml:space="preserve">t the </w:t>
      </w:r>
      <m:oMath>
        <m:r>
          <m:rPr>
            <m:sty m:val="bi"/>
          </m:rPr>
          <w:rPr>
            <w:rFonts w:ascii="Cambria Math" w:hAnsi="Cambria Math"/>
            <w:sz w:val="22"/>
            <w:szCs w:val="22"/>
          </w:rPr>
          <m:t>α=0.05</m:t>
        </m:r>
      </m:oMath>
      <w:r w:rsidRPr="00CE3774">
        <w:rPr>
          <w:b/>
          <w:sz w:val="22"/>
          <w:szCs w:val="22"/>
        </w:rPr>
        <w:t xml:space="preserve"> level of significance, we have sufficient evidence to </w:t>
      </w:r>
      <w:r w:rsidR="002A62B3">
        <w:rPr>
          <w:b/>
          <w:sz w:val="22"/>
          <w:szCs w:val="22"/>
        </w:rPr>
        <w:t xml:space="preserve">contradict the result of the earlier study. In other words, we may </w:t>
      </w:r>
      <w:r w:rsidRPr="00CE3774">
        <w:rPr>
          <w:b/>
          <w:sz w:val="22"/>
          <w:szCs w:val="22"/>
        </w:rPr>
        <w:t xml:space="preserve">conclude that the </w:t>
      </w:r>
      <w:r w:rsidR="002A62B3">
        <w:rPr>
          <w:b/>
          <w:sz w:val="22"/>
          <w:szCs w:val="22"/>
        </w:rPr>
        <w:t xml:space="preserve">adults in America do </w:t>
      </w:r>
      <w:r w:rsidR="002A62B3" w:rsidRPr="002A62B3">
        <w:rPr>
          <w:b/>
          <w:i/>
          <w:sz w:val="22"/>
          <w:szCs w:val="22"/>
        </w:rPr>
        <w:t>not</w:t>
      </w:r>
      <w:r w:rsidR="002A62B3">
        <w:rPr>
          <w:b/>
          <w:sz w:val="22"/>
          <w:szCs w:val="22"/>
        </w:rPr>
        <w:t xml:space="preserve"> spend an average of 18 hours a week on leisure activities.</w:t>
      </w:r>
    </w:p>
    <w:p w14:paraId="6B98D53A" w14:textId="77777777" w:rsidR="002A62B3" w:rsidRDefault="002A62B3" w:rsidP="002452BE">
      <w:pPr>
        <w:autoSpaceDE w:val="0"/>
        <w:autoSpaceDN w:val="0"/>
        <w:adjustRightInd w:val="0"/>
        <w:rPr>
          <w:sz w:val="22"/>
          <w:szCs w:val="22"/>
        </w:rPr>
      </w:pPr>
    </w:p>
    <w:p w14:paraId="5D738FF3" w14:textId="4B899CC1" w:rsidR="002A62B3" w:rsidRPr="002A62B3" w:rsidRDefault="002A62B3" w:rsidP="002452BE">
      <w:pPr>
        <w:autoSpaceDE w:val="0"/>
        <w:autoSpaceDN w:val="0"/>
        <w:adjustRightInd w:val="0"/>
        <w:rPr>
          <w:sz w:val="22"/>
          <w:szCs w:val="22"/>
        </w:rPr>
      </w:pPr>
      <w:r>
        <w:rPr>
          <w:sz w:val="22"/>
          <w:szCs w:val="22"/>
        </w:rPr>
        <w:t xml:space="preserve">(Comment: due to the two-tailed design of the test, we may not conclude that the average American adult spends more than 18 hours per week on leisure activities, even though the sample median is 35.5, which is much higher than 18. In order to conclude that the average American adult spends more than 18 hours per week on leisure activities, you’d need to </w:t>
      </w:r>
      <w:r w:rsidRPr="002A62B3">
        <w:rPr>
          <w:i/>
          <w:sz w:val="22"/>
          <w:szCs w:val="22"/>
        </w:rPr>
        <w:t>start</w:t>
      </w:r>
      <w:r>
        <w:rPr>
          <w:sz w:val="22"/>
          <w:szCs w:val="22"/>
        </w:rPr>
        <w:t xml:space="preserve"> with an alternative hypothesis stating that the average is above 18, and </w:t>
      </w:r>
      <w:r w:rsidRPr="002A62B3">
        <w:rPr>
          <w:i/>
          <w:sz w:val="22"/>
          <w:szCs w:val="22"/>
        </w:rPr>
        <w:t>then</w:t>
      </w:r>
      <w:r>
        <w:rPr>
          <w:sz w:val="22"/>
          <w:szCs w:val="22"/>
        </w:rPr>
        <w:t xml:space="preserve"> select your random sample to test your hypothesis. You can’t change your alternative hypothesis after the fact!)</w:t>
      </w:r>
    </w:p>
    <w:p w14:paraId="6C7127C1" w14:textId="77777777" w:rsidR="002452BE" w:rsidRDefault="002452BE">
      <w:pPr>
        <w:rPr>
          <w:sz w:val="22"/>
          <w:szCs w:val="22"/>
        </w:rPr>
      </w:pPr>
    </w:p>
    <w:p w14:paraId="4C0EFA2B" w14:textId="77777777" w:rsidR="002452BE" w:rsidRDefault="002452BE">
      <w:pPr>
        <w:rPr>
          <w:sz w:val="22"/>
          <w:szCs w:val="22"/>
        </w:rPr>
      </w:pPr>
    </w:p>
    <w:p w14:paraId="75A0228D" w14:textId="77777777" w:rsidR="002452BE" w:rsidRPr="00D51A6E" w:rsidRDefault="002452BE">
      <w:pPr>
        <w:rPr>
          <w:sz w:val="22"/>
          <w:szCs w:val="22"/>
        </w:rPr>
      </w:pPr>
    </w:p>
    <w:p w14:paraId="2BAE0753" w14:textId="77777777" w:rsidR="00D51A6E" w:rsidRPr="00D51A6E" w:rsidRDefault="00D51A6E" w:rsidP="00CE3774">
      <w:pPr>
        <w:rPr>
          <w:sz w:val="22"/>
          <w:szCs w:val="22"/>
        </w:rPr>
      </w:pPr>
    </w:p>
    <w:p w14:paraId="4E5BD67D" w14:textId="7C69C54D" w:rsidR="00D51A6E" w:rsidRPr="00D51A6E" w:rsidRDefault="00224F58" w:rsidP="00D51A6E">
      <w:pPr>
        <w:rPr>
          <w:sz w:val="22"/>
          <w:szCs w:val="22"/>
        </w:rPr>
      </w:pPr>
      <w:r>
        <w:rPr>
          <w:sz w:val="22"/>
          <w:szCs w:val="22"/>
        </w:rPr>
        <w:t>3</w:t>
      </w:r>
      <w:r w:rsidR="00D51A6E" w:rsidRPr="00D51A6E">
        <w:rPr>
          <w:sz w:val="22"/>
          <w:szCs w:val="22"/>
        </w:rPr>
        <w:t xml:space="preserve">.  A convenience-store owner </w:t>
      </w:r>
      <w:r w:rsidR="00174B45">
        <w:rPr>
          <w:sz w:val="22"/>
          <w:szCs w:val="22"/>
        </w:rPr>
        <w:t>guesses</w:t>
      </w:r>
      <w:r w:rsidR="00D51A6E" w:rsidRPr="00D51A6E">
        <w:rPr>
          <w:sz w:val="22"/>
          <w:szCs w:val="22"/>
        </w:rPr>
        <w:t xml:space="preserve"> that</w:t>
      </w:r>
      <w:r w:rsidR="00BC1B1F">
        <w:rPr>
          <w:sz w:val="22"/>
          <w:szCs w:val="22"/>
        </w:rPr>
        <w:t xml:space="preserve"> </w:t>
      </w:r>
      <w:r w:rsidR="006D17B5">
        <w:rPr>
          <w:sz w:val="22"/>
          <w:szCs w:val="22"/>
        </w:rPr>
        <w:t>he sells an average of</w:t>
      </w:r>
      <w:r w:rsidR="00174B45">
        <w:rPr>
          <w:sz w:val="22"/>
          <w:szCs w:val="22"/>
        </w:rPr>
        <w:t xml:space="preserve"> about</w:t>
      </w:r>
      <w:r w:rsidR="006D17B5">
        <w:rPr>
          <w:sz w:val="22"/>
          <w:szCs w:val="22"/>
        </w:rPr>
        <w:t xml:space="preserve"> 40 snow cones per day</w:t>
      </w:r>
      <w:r w:rsidR="00D51A6E" w:rsidRPr="00D51A6E">
        <w:rPr>
          <w:sz w:val="22"/>
          <w:szCs w:val="22"/>
        </w:rPr>
        <w:t xml:space="preserve">.  </w:t>
      </w:r>
      <w:r w:rsidR="00174B45">
        <w:rPr>
          <w:sz w:val="22"/>
          <w:szCs w:val="22"/>
        </w:rPr>
        <w:t xml:space="preserve">To test this claim, a </w:t>
      </w:r>
      <w:r w:rsidR="00D51A6E" w:rsidRPr="00D51A6E">
        <w:rPr>
          <w:sz w:val="22"/>
          <w:szCs w:val="22"/>
        </w:rPr>
        <w:t>random sample of 20 days yields the following data for the number of snow cones sold each day.</w:t>
      </w:r>
    </w:p>
    <w:p w14:paraId="3440635C" w14:textId="77777777" w:rsidR="00D51A6E" w:rsidRPr="00D51A6E" w:rsidRDefault="00D51A6E" w:rsidP="00D51A6E">
      <w:pPr>
        <w:rPr>
          <w:sz w:val="22"/>
          <w:szCs w:val="22"/>
        </w:rPr>
      </w:pPr>
    </w:p>
    <w:p w14:paraId="2530941E" w14:textId="77777777" w:rsidR="00D51A6E" w:rsidRPr="00D51A6E" w:rsidRDefault="00D51A6E" w:rsidP="00D51A6E">
      <w:pPr>
        <w:rPr>
          <w:sz w:val="22"/>
          <w:szCs w:val="22"/>
        </w:rPr>
      </w:pPr>
      <w:r w:rsidRPr="00D51A6E">
        <w:rPr>
          <w:sz w:val="22"/>
          <w:szCs w:val="22"/>
        </w:rPr>
        <w:tab/>
        <w:t>18</w:t>
      </w:r>
      <w:r w:rsidRPr="00D51A6E">
        <w:rPr>
          <w:sz w:val="22"/>
          <w:szCs w:val="22"/>
        </w:rPr>
        <w:tab/>
        <w:t>43</w:t>
      </w:r>
      <w:r w:rsidRPr="00D51A6E">
        <w:rPr>
          <w:sz w:val="22"/>
          <w:szCs w:val="22"/>
        </w:rPr>
        <w:tab/>
        <w:t>40</w:t>
      </w:r>
      <w:r w:rsidRPr="00D51A6E">
        <w:rPr>
          <w:sz w:val="22"/>
          <w:szCs w:val="22"/>
        </w:rPr>
        <w:tab/>
        <w:t>16</w:t>
      </w:r>
      <w:r w:rsidRPr="00D51A6E">
        <w:rPr>
          <w:sz w:val="22"/>
          <w:szCs w:val="22"/>
        </w:rPr>
        <w:tab/>
        <w:t>22</w:t>
      </w:r>
    </w:p>
    <w:p w14:paraId="53AF189E" w14:textId="77777777" w:rsidR="00D51A6E" w:rsidRPr="00D51A6E" w:rsidRDefault="00D51A6E" w:rsidP="00D51A6E">
      <w:pPr>
        <w:rPr>
          <w:sz w:val="22"/>
          <w:szCs w:val="22"/>
        </w:rPr>
      </w:pPr>
      <w:r w:rsidRPr="00D51A6E">
        <w:rPr>
          <w:sz w:val="22"/>
          <w:szCs w:val="22"/>
        </w:rPr>
        <w:tab/>
        <w:t>30</w:t>
      </w:r>
      <w:r w:rsidRPr="00D51A6E">
        <w:rPr>
          <w:sz w:val="22"/>
          <w:szCs w:val="22"/>
        </w:rPr>
        <w:tab/>
        <w:t>29</w:t>
      </w:r>
      <w:r w:rsidRPr="00D51A6E">
        <w:rPr>
          <w:sz w:val="22"/>
          <w:szCs w:val="22"/>
        </w:rPr>
        <w:tab/>
        <w:t>32</w:t>
      </w:r>
      <w:r w:rsidRPr="00D51A6E">
        <w:rPr>
          <w:sz w:val="22"/>
          <w:szCs w:val="22"/>
        </w:rPr>
        <w:tab/>
        <w:t>37</w:t>
      </w:r>
      <w:r w:rsidRPr="00D51A6E">
        <w:rPr>
          <w:sz w:val="22"/>
          <w:szCs w:val="22"/>
        </w:rPr>
        <w:tab/>
        <w:t>36</w:t>
      </w:r>
    </w:p>
    <w:p w14:paraId="7F503771" w14:textId="77777777" w:rsidR="00D51A6E" w:rsidRPr="00D51A6E" w:rsidRDefault="00D51A6E" w:rsidP="00D51A6E">
      <w:pPr>
        <w:rPr>
          <w:sz w:val="22"/>
          <w:szCs w:val="22"/>
        </w:rPr>
      </w:pPr>
      <w:r w:rsidRPr="00D51A6E">
        <w:rPr>
          <w:sz w:val="22"/>
          <w:szCs w:val="22"/>
        </w:rPr>
        <w:tab/>
        <w:t>39</w:t>
      </w:r>
      <w:r w:rsidRPr="00D51A6E">
        <w:rPr>
          <w:sz w:val="22"/>
          <w:szCs w:val="22"/>
        </w:rPr>
        <w:tab/>
        <w:t>34</w:t>
      </w:r>
      <w:r w:rsidRPr="00D51A6E">
        <w:rPr>
          <w:sz w:val="22"/>
          <w:szCs w:val="22"/>
        </w:rPr>
        <w:tab/>
        <w:t>39</w:t>
      </w:r>
      <w:r w:rsidRPr="00D51A6E">
        <w:rPr>
          <w:sz w:val="22"/>
          <w:szCs w:val="22"/>
        </w:rPr>
        <w:tab/>
        <w:t>45</w:t>
      </w:r>
      <w:r w:rsidRPr="00D51A6E">
        <w:rPr>
          <w:sz w:val="22"/>
          <w:szCs w:val="22"/>
        </w:rPr>
        <w:tab/>
        <w:t>28</w:t>
      </w:r>
    </w:p>
    <w:p w14:paraId="436BE648" w14:textId="77777777" w:rsidR="00D51A6E" w:rsidRPr="00D51A6E" w:rsidRDefault="00D51A6E" w:rsidP="00D51A6E">
      <w:pPr>
        <w:rPr>
          <w:sz w:val="22"/>
          <w:szCs w:val="22"/>
        </w:rPr>
      </w:pPr>
      <w:r w:rsidRPr="00D51A6E">
        <w:rPr>
          <w:sz w:val="22"/>
          <w:szCs w:val="22"/>
        </w:rPr>
        <w:tab/>
        <w:t>36</w:t>
      </w:r>
      <w:r w:rsidRPr="00D51A6E">
        <w:rPr>
          <w:sz w:val="22"/>
          <w:szCs w:val="22"/>
        </w:rPr>
        <w:tab/>
        <w:t>40</w:t>
      </w:r>
      <w:r w:rsidRPr="00D51A6E">
        <w:rPr>
          <w:sz w:val="22"/>
          <w:szCs w:val="22"/>
        </w:rPr>
        <w:tab/>
        <w:t>34</w:t>
      </w:r>
      <w:r w:rsidRPr="00D51A6E">
        <w:rPr>
          <w:sz w:val="22"/>
          <w:szCs w:val="22"/>
        </w:rPr>
        <w:tab/>
        <w:t>39</w:t>
      </w:r>
      <w:r w:rsidRPr="00D51A6E">
        <w:rPr>
          <w:sz w:val="22"/>
          <w:szCs w:val="22"/>
        </w:rPr>
        <w:tab/>
        <w:t>52</w:t>
      </w:r>
    </w:p>
    <w:p w14:paraId="1D6E384B" w14:textId="77777777" w:rsidR="00D51A6E" w:rsidRPr="00D51A6E" w:rsidRDefault="00D51A6E" w:rsidP="00D51A6E">
      <w:pPr>
        <w:rPr>
          <w:sz w:val="22"/>
          <w:szCs w:val="22"/>
        </w:rPr>
      </w:pPr>
    </w:p>
    <w:p w14:paraId="28724A72" w14:textId="352E628E" w:rsidR="00D51A6E" w:rsidRPr="00D51A6E" w:rsidRDefault="00D51A6E" w:rsidP="00D51A6E">
      <w:pPr>
        <w:rPr>
          <w:sz w:val="22"/>
          <w:szCs w:val="22"/>
        </w:rPr>
      </w:pPr>
      <w:r w:rsidRPr="00D51A6E">
        <w:rPr>
          <w:sz w:val="22"/>
          <w:szCs w:val="22"/>
        </w:rPr>
        <w:t xml:space="preserve">At </w:t>
      </w:r>
      <w:r w:rsidRPr="00D51A6E">
        <w:rPr>
          <w:sz w:val="22"/>
          <w:szCs w:val="22"/>
        </w:rPr>
        <w:sym w:font="Symbol" w:char="F061"/>
      </w:r>
      <w:r w:rsidRPr="00D51A6E">
        <w:rPr>
          <w:sz w:val="22"/>
          <w:szCs w:val="22"/>
        </w:rPr>
        <w:t xml:space="preserve"> = .05</w:t>
      </w:r>
      <w:r w:rsidR="002F3CAB">
        <w:rPr>
          <w:sz w:val="22"/>
          <w:szCs w:val="22"/>
        </w:rPr>
        <w:t>, does the data shown here contradict the claim</w:t>
      </w:r>
      <w:r w:rsidR="00174B45">
        <w:rPr>
          <w:sz w:val="22"/>
          <w:szCs w:val="22"/>
        </w:rPr>
        <w:t xml:space="preserve"> that an average of 40 snow cones are sold per day</w:t>
      </w:r>
      <w:r w:rsidRPr="00D51A6E">
        <w:rPr>
          <w:sz w:val="22"/>
          <w:szCs w:val="22"/>
        </w:rPr>
        <w:t>?</w:t>
      </w:r>
    </w:p>
    <w:p w14:paraId="439ECFE8" w14:textId="77777777" w:rsidR="00D51A6E" w:rsidRDefault="00D51A6E" w:rsidP="00D51A6E">
      <w:pPr>
        <w:rPr>
          <w:sz w:val="22"/>
          <w:szCs w:val="22"/>
        </w:rPr>
      </w:pPr>
    </w:p>
    <w:p w14:paraId="39AB1EDC" w14:textId="77777777" w:rsidR="005F06C1" w:rsidRPr="002452BE" w:rsidRDefault="005F06C1" w:rsidP="005F06C1">
      <w:pPr>
        <w:rPr>
          <w:b/>
          <w:sz w:val="22"/>
          <w:szCs w:val="22"/>
        </w:rPr>
      </w:pPr>
      <w:r w:rsidRPr="002452BE">
        <w:rPr>
          <w:b/>
          <w:sz w:val="22"/>
          <w:szCs w:val="22"/>
        </w:rPr>
        <w:t>a) The hypotheses are as follows:</w:t>
      </w:r>
    </w:p>
    <w:p w14:paraId="74CBA912" w14:textId="4160CF8E" w:rsidR="005F06C1" w:rsidRPr="00CE3774" w:rsidRDefault="00B108A0" w:rsidP="005F06C1">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0</m:t>
            </m:r>
          </m:sub>
        </m:sSub>
        <m:r>
          <m:rPr>
            <m:sty m:val="bi"/>
          </m:rPr>
          <w:rPr>
            <w:rFonts w:ascii="Cambria Math" w:hAnsi="Cambria Math"/>
            <w:sz w:val="22"/>
            <w:szCs w:val="22"/>
          </w:rPr>
          <m:t>:</m:t>
        </m:r>
        <m:r>
          <m:rPr>
            <m:sty m:val="b"/>
          </m:rPr>
          <w:rPr>
            <w:rFonts w:ascii="Cambria Math" w:hAnsi="Cambria Math"/>
            <w:sz w:val="22"/>
            <w:szCs w:val="22"/>
          </w:rPr>
          <m:t>M</m:t>
        </m:r>
        <m:r>
          <m:rPr>
            <m:sty m:val="bi"/>
          </m:rPr>
          <w:rPr>
            <w:rFonts w:ascii="Cambria Math" w:hAnsi="Cambria Math"/>
            <w:sz w:val="22"/>
            <w:szCs w:val="22"/>
          </w:rPr>
          <m:t>=40</m:t>
        </m:r>
      </m:oMath>
      <w:r w:rsidR="005F06C1" w:rsidRPr="00CE3774">
        <w:rPr>
          <w:b/>
          <w:sz w:val="22"/>
          <w:szCs w:val="22"/>
        </w:rPr>
        <w:t xml:space="preserve"> -  </w:t>
      </w:r>
      <w:r w:rsidR="005F06C1">
        <w:rPr>
          <w:b/>
          <w:sz w:val="22"/>
          <w:szCs w:val="22"/>
        </w:rPr>
        <w:t>Adults in America spend an average (median) of 18 hours a week on leisure activities.</w:t>
      </w:r>
    </w:p>
    <w:p w14:paraId="44221EDC" w14:textId="6A27C66E" w:rsidR="005F06C1" w:rsidRDefault="00B108A0" w:rsidP="005F06C1">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a</m:t>
            </m:r>
          </m:sub>
        </m:sSub>
        <m:r>
          <m:rPr>
            <m:sty m:val="bi"/>
          </m:rPr>
          <w:rPr>
            <w:rFonts w:ascii="Cambria Math" w:hAnsi="Cambria Math"/>
            <w:sz w:val="22"/>
            <w:szCs w:val="22"/>
          </w:rPr>
          <m:t>:</m:t>
        </m:r>
        <m:r>
          <m:rPr>
            <m:sty m:val="b"/>
          </m:rPr>
          <w:rPr>
            <w:rFonts w:ascii="Cambria Math" w:hAnsi="Cambria Math"/>
            <w:sz w:val="22"/>
            <w:szCs w:val="22"/>
          </w:rPr>
          <m:t>M</m:t>
        </m:r>
        <m:r>
          <m:rPr>
            <m:sty m:val="bi"/>
          </m:rPr>
          <w:rPr>
            <w:rFonts w:ascii="Cambria Math" w:hAnsi="Cambria Math"/>
            <w:sz w:val="22"/>
            <w:szCs w:val="22"/>
          </w:rPr>
          <m:t>≠ 40</m:t>
        </m:r>
      </m:oMath>
      <w:r w:rsidR="005F06C1" w:rsidRPr="00CE3774">
        <w:rPr>
          <w:b/>
          <w:sz w:val="22"/>
          <w:szCs w:val="22"/>
        </w:rPr>
        <w:t xml:space="preserve">  - </w:t>
      </w:r>
      <w:r w:rsidR="005F06C1">
        <w:rPr>
          <w:b/>
          <w:sz w:val="22"/>
          <w:szCs w:val="22"/>
        </w:rPr>
        <w:t>Adults in America do not spend an average of 18 hours a week on leisure activities.</w:t>
      </w:r>
    </w:p>
    <w:p w14:paraId="6C06B98F" w14:textId="77777777" w:rsidR="005F06C1" w:rsidRDefault="005F06C1" w:rsidP="005F06C1">
      <w:pPr>
        <w:rPr>
          <w:b/>
          <w:sz w:val="22"/>
          <w:szCs w:val="22"/>
        </w:rPr>
      </w:pPr>
    </w:p>
    <w:p w14:paraId="59098268" w14:textId="77777777" w:rsidR="005F06C1" w:rsidRDefault="005F06C1" w:rsidP="005F06C1">
      <w:pPr>
        <w:rPr>
          <w:sz w:val="22"/>
          <w:szCs w:val="22"/>
        </w:rPr>
      </w:pPr>
    </w:p>
    <w:p w14:paraId="5CDCB981" w14:textId="12245FE1" w:rsidR="005F06C1" w:rsidRPr="002452BE" w:rsidRDefault="005F06C1" w:rsidP="005F06C1">
      <w:pPr>
        <w:autoSpaceDE w:val="0"/>
        <w:autoSpaceDN w:val="0"/>
        <w:adjustRightInd w:val="0"/>
        <w:rPr>
          <w:sz w:val="22"/>
          <w:szCs w:val="22"/>
        </w:rPr>
      </w:pPr>
      <w:r w:rsidRPr="00CE3774">
        <w:rPr>
          <w:b/>
          <w:sz w:val="22"/>
          <w:szCs w:val="22"/>
        </w:rPr>
        <w:t>b) The alternati</w:t>
      </w:r>
      <w:r>
        <w:rPr>
          <w:b/>
          <w:sz w:val="22"/>
          <w:szCs w:val="22"/>
        </w:rPr>
        <w:t xml:space="preserve">ve hypothesis (“not equal to”) </w:t>
      </w:r>
      <w:r w:rsidRPr="00CE3774">
        <w:rPr>
          <w:b/>
          <w:sz w:val="22"/>
          <w:szCs w:val="22"/>
        </w:rPr>
        <w:t xml:space="preserve">indicates a </w:t>
      </w:r>
      <w:r>
        <w:rPr>
          <w:b/>
          <w:sz w:val="22"/>
          <w:szCs w:val="22"/>
        </w:rPr>
        <w:t>two</w:t>
      </w:r>
      <w:r w:rsidRPr="00CE3774">
        <w:rPr>
          <w:b/>
          <w:sz w:val="22"/>
          <w:szCs w:val="22"/>
        </w:rPr>
        <w:t xml:space="preserve">-tailed test. </w:t>
      </w:r>
      <w:r>
        <w:rPr>
          <w:b/>
          <w:sz w:val="22"/>
          <w:szCs w:val="22"/>
        </w:rPr>
        <w:t xml:space="preserve">Since none of the criteria for a t-test or a Wilcoxon </w:t>
      </w:r>
      <w:r w:rsidR="00EC5A38">
        <w:rPr>
          <w:b/>
          <w:sz w:val="22"/>
          <w:szCs w:val="22"/>
        </w:rPr>
        <w:t>Signed Rank</w:t>
      </w:r>
      <w:r>
        <w:rPr>
          <w:b/>
          <w:sz w:val="22"/>
          <w:szCs w:val="22"/>
        </w:rPr>
        <w:t xml:space="preserve"> Test are met, we will use a sign test for the median. </w:t>
      </w:r>
      <w:r w:rsidRPr="002452BE">
        <w:rPr>
          <w:sz w:val="22"/>
          <w:szCs w:val="22"/>
        </w:rPr>
        <w:t xml:space="preserve">(Note: since we have a </w:t>
      </w:r>
      <w:r>
        <w:rPr>
          <w:sz w:val="22"/>
          <w:szCs w:val="22"/>
        </w:rPr>
        <w:t>“</w:t>
      </w:r>
      <w:r w:rsidRPr="002452BE">
        <w:rPr>
          <w:sz w:val="22"/>
          <w:szCs w:val="22"/>
        </w:rPr>
        <w:t>small</w:t>
      </w:r>
      <w:r>
        <w:rPr>
          <w:sz w:val="22"/>
          <w:szCs w:val="22"/>
        </w:rPr>
        <w:t>”</w:t>
      </w:r>
      <w:r w:rsidRPr="002452BE">
        <w:rPr>
          <w:sz w:val="22"/>
          <w:szCs w:val="22"/>
        </w:rPr>
        <w:t xml:space="preserve"> sample size</w:t>
      </w:r>
      <w:r>
        <w:rPr>
          <w:sz w:val="22"/>
          <w:szCs w:val="22"/>
        </w:rPr>
        <w:t xml:space="preserve"> less than 30</w:t>
      </w:r>
      <w:r w:rsidRPr="002452BE">
        <w:rPr>
          <w:sz w:val="22"/>
          <w:szCs w:val="22"/>
        </w:rPr>
        <w:t xml:space="preserve">, we’d need to be able to assume a normally distributed population to </w:t>
      </w:r>
      <w:r>
        <w:rPr>
          <w:sz w:val="22"/>
          <w:szCs w:val="22"/>
        </w:rPr>
        <w:t>justify using a t-test, or a symmetric distribution in order to use the Wilcoxon test. Since we’re not given a reason to believe either of these is true, we’re left with the “worst-case scenario,” which is the sign test.)</w:t>
      </w:r>
    </w:p>
    <w:p w14:paraId="1AC56F05" w14:textId="77777777" w:rsidR="005F06C1" w:rsidRDefault="005F06C1" w:rsidP="005F06C1">
      <w:pPr>
        <w:autoSpaceDE w:val="0"/>
        <w:autoSpaceDN w:val="0"/>
        <w:adjustRightInd w:val="0"/>
        <w:ind w:left="360"/>
        <w:rPr>
          <w:rFonts w:ascii="Courier New" w:hAnsi="Courier New" w:cs="Courier New"/>
          <w:sz w:val="18"/>
          <w:szCs w:val="18"/>
        </w:rPr>
      </w:pPr>
    </w:p>
    <w:p w14:paraId="2340CE89" w14:textId="3AFF950D" w:rsidR="005F06C1" w:rsidRPr="00CE3774" w:rsidRDefault="005F06C1" w:rsidP="005F06C1">
      <w:pPr>
        <w:autoSpaceDE w:val="0"/>
        <w:autoSpaceDN w:val="0"/>
        <w:adjustRightInd w:val="0"/>
        <w:rPr>
          <w:b/>
          <w:sz w:val="22"/>
          <w:szCs w:val="22"/>
        </w:rPr>
      </w:pPr>
      <w:r w:rsidRPr="00CE3774">
        <w:rPr>
          <w:b/>
          <w:sz w:val="22"/>
          <w:szCs w:val="22"/>
        </w:rPr>
        <w:t xml:space="preserve">c) From the Minitab output, </w:t>
      </w:r>
      <w:r>
        <w:rPr>
          <w:b/>
          <w:sz w:val="22"/>
          <w:szCs w:val="22"/>
        </w:rPr>
        <w:t xml:space="preserve">the P-value is </w:t>
      </w:r>
      <w:r w:rsidRPr="00CE3774">
        <w:rPr>
          <w:b/>
          <w:sz w:val="22"/>
          <w:szCs w:val="22"/>
        </w:rPr>
        <w:t>0.</w:t>
      </w:r>
      <w:r>
        <w:rPr>
          <w:b/>
          <w:sz w:val="22"/>
          <w:szCs w:val="22"/>
        </w:rPr>
        <w:t>0075.</w:t>
      </w:r>
    </w:p>
    <w:p w14:paraId="08402EB2" w14:textId="77777777" w:rsidR="005F06C1" w:rsidRDefault="005F06C1" w:rsidP="005F06C1">
      <w:pPr>
        <w:autoSpaceDE w:val="0"/>
        <w:autoSpaceDN w:val="0"/>
        <w:adjustRightInd w:val="0"/>
        <w:ind w:left="360"/>
        <w:rPr>
          <w:sz w:val="22"/>
          <w:szCs w:val="22"/>
        </w:rPr>
      </w:pPr>
    </w:p>
    <w:p w14:paraId="214C1CBC" w14:textId="3170574B" w:rsidR="005F06C1" w:rsidRPr="005F06C1" w:rsidRDefault="005F06C1" w:rsidP="005F06C1">
      <w:pPr>
        <w:autoSpaceDE w:val="0"/>
        <w:autoSpaceDN w:val="0"/>
        <w:adjustRightInd w:val="0"/>
        <w:rPr>
          <w:b/>
          <w:sz w:val="22"/>
          <w:szCs w:val="22"/>
        </w:rPr>
      </w:pPr>
      <w:r>
        <w:rPr>
          <w:b/>
          <w:sz w:val="22"/>
          <w:szCs w:val="22"/>
        </w:rPr>
        <w:t>d)</w:t>
      </w:r>
      <w:r w:rsidRPr="00CE3774">
        <w:rPr>
          <w:b/>
          <w:sz w:val="22"/>
          <w:szCs w:val="22"/>
        </w:rPr>
        <w:t xml:space="preserve"> </w:t>
      </w:r>
      <w:r w:rsidR="00EC5A38">
        <w:rPr>
          <w:b/>
          <w:sz w:val="22"/>
          <w:szCs w:val="22"/>
        </w:rPr>
        <w:t>The P-value is less than 0.05</w:t>
      </w:r>
      <w:r>
        <w:rPr>
          <w:b/>
          <w:sz w:val="22"/>
          <w:szCs w:val="22"/>
        </w:rPr>
        <w:t>. Therefore, a</w:t>
      </w:r>
      <w:r w:rsidRPr="00CE3774">
        <w:rPr>
          <w:b/>
          <w:sz w:val="22"/>
          <w:szCs w:val="22"/>
        </w:rPr>
        <w:t xml:space="preserve">t the </w:t>
      </w:r>
      <m:oMath>
        <m:r>
          <m:rPr>
            <m:sty m:val="bi"/>
          </m:rPr>
          <w:rPr>
            <w:rFonts w:ascii="Cambria Math" w:hAnsi="Cambria Math"/>
            <w:sz w:val="22"/>
            <w:szCs w:val="22"/>
          </w:rPr>
          <m:t>α=0.05</m:t>
        </m:r>
      </m:oMath>
      <w:r w:rsidRPr="00CE3774">
        <w:rPr>
          <w:b/>
          <w:sz w:val="22"/>
          <w:szCs w:val="22"/>
        </w:rPr>
        <w:t xml:space="preserve"> level of significance, we have sufficient evidence to </w:t>
      </w:r>
      <w:r>
        <w:rPr>
          <w:b/>
          <w:sz w:val="22"/>
          <w:szCs w:val="22"/>
        </w:rPr>
        <w:t xml:space="preserve">contradict the owner’s claim In other words, we may </w:t>
      </w:r>
      <w:r w:rsidRPr="00CE3774">
        <w:rPr>
          <w:b/>
          <w:sz w:val="22"/>
          <w:szCs w:val="22"/>
        </w:rPr>
        <w:t xml:space="preserve">conclude that the </w:t>
      </w:r>
      <w:r>
        <w:rPr>
          <w:b/>
          <w:sz w:val="22"/>
          <w:szCs w:val="22"/>
        </w:rPr>
        <w:t xml:space="preserve">convenience store does </w:t>
      </w:r>
      <w:r>
        <w:rPr>
          <w:b/>
          <w:i/>
          <w:sz w:val="22"/>
          <w:szCs w:val="22"/>
        </w:rPr>
        <w:t>not</w:t>
      </w:r>
      <w:r>
        <w:rPr>
          <w:b/>
          <w:sz w:val="22"/>
          <w:szCs w:val="22"/>
        </w:rPr>
        <w:t xml:space="preserve"> sell an average of 40 snow cones per day.</w:t>
      </w:r>
    </w:p>
    <w:p w14:paraId="44317D92" w14:textId="77777777" w:rsidR="005F06C1" w:rsidRPr="00D51A6E" w:rsidRDefault="005F06C1" w:rsidP="00D51A6E">
      <w:pPr>
        <w:rPr>
          <w:sz w:val="22"/>
          <w:szCs w:val="22"/>
        </w:rPr>
      </w:pPr>
    </w:p>
    <w:p w14:paraId="3E9ABE9D" w14:textId="77777777" w:rsidR="00D8375E" w:rsidRPr="00D51A6E" w:rsidRDefault="00D8375E" w:rsidP="00D51A6E">
      <w:pPr>
        <w:rPr>
          <w:sz w:val="22"/>
          <w:szCs w:val="22"/>
        </w:rPr>
      </w:pPr>
    </w:p>
    <w:p w14:paraId="518F63E0" w14:textId="56FF2A37" w:rsidR="00D51A6E" w:rsidRPr="00D51A6E" w:rsidRDefault="00224F58" w:rsidP="00D51A6E">
      <w:pPr>
        <w:rPr>
          <w:sz w:val="22"/>
          <w:szCs w:val="22"/>
        </w:rPr>
      </w:pPr>
      <w:r>
        <w:rPr>
          <w:sz w:val="22"/>
          <w:szCs w:val="22"/>
        </w:rPr>
        <w:t>4</w:t>
      </w:r>
      <w:r w:rsidR="00D51A6E" w:rsidRPr="00D51A6E">
        <w:rPr>
          <w:sz w:val="22"/>
          <w:szCs w:val="22"/>
        </w:rPr>
        <w:t>.  A test of race car driving ability was given to a random sample of 10 student drivers before and after they completed a formal driver education course at the Daytona School of Racing. The results follow:</w:t>
      </w:r>
    </w:p>
    <w:p w14:paraId="04F77639" w14:textId="77777777" w:rsidR="00D51A6E" w:rsidRPr="00D51A6E" w:rsidRDefault="00D51A6E" w:rsidP="00D51A6E">
      <w:pPr>
        <w:rPr>
          <w:sz w:val="22"/>
          <w:szCs w:val="22"/>
        </w:rPr>
      </w:pPr>
    </w:p>
    <w:p w14:paraId="247F2720" w14:textId="77777777" w:rsidR="00D51A6E" w:rsidRPr="00D51A6E" w:rsidRDefault="00D51A6E" w:rsidP="00D51A6E">
      <w:pPr>
        <w:rPr>
          <w:sz w:val="22"/>
          <w:szCs w:val="22"/>
        </w:rPr>
      </w:pPr>
      <w:r w:rsidRPr="00D51A6E">
        <w:rPr>
          <w:sz w:val="22"/>
          <w:szCs w:val="22"/>
        </w:rPr>
        <w:tab/>
        <w:t>Before</w:t>
      </w:r>
      <w:r w:rsidRPr="00D51A6E">
        <w:rPr>
          <w:sz w:val="22"/>
          <w:szCs w:val="22"/>
        </w:rPr>
        <w:tab/>
        <w:t>100</w:t>
      </w:r>
      <w:r w:rsidRPr="00D51A6E">
        <w:rPr>
          <w:sz w:val="22"/>
          <w:szCs w:val="22"/>
        </w:rPr>
        <w:tab/>
        <w:t>121</w:t>
      </w:r>
      <w:r w:rsidRPr="00D51A6E">
        <w:rPr>
          <w:sz w:val="22"/>
          <w:szCs w:val="22"/>
        </w:rPr>
        <w:tab/>
        <w:t>93</w:t>
      </w:r>
      <w:r w:rsidRPr="00D51A6E">
        <w:rPr>
          <w:sz w:val="22"/>
          <w:szCs w:val="22"/>
        </w:rPr>
        <w:tab/>
        <w:t>146</w:t>
      </w:r>
      <w:r w:rsidRPr="00D51A6E">
        <w:rPr>
          <w:sz w:val="22"/>
          <w:szCs w:val="22"/>
        </w:rPr>
        <w:tab/>
        <w:t>101</w:t>
      </w:r>
      <w:r w:rsidRPr="00D51A6E">
        <w:rPr>
          <w:sz w:val="22"/>
          <w:szCs w:val="22"/>
        </w:rPr>
        <w:tab/>
        <w:t>109</w:t>
      </w:r>
      <w:r w:rsidRPr="00D51A6E">
        <w:rPr>
          <w:sz w:val="22"/>
          <w:szCs w:val="22"/>
        </w:rPr>
        <w:tab/>
        <w:t>149</w:t>
      </w:r>
      <w:r w:rsidRPr="00D51A6E">
        <w:rPr>
          <w:sz w:val="22"/>
          <w:szCs w:val="22"/>
        </w:rPr>
        <w:tab/>
        <w:t>130</w:t>
      </w:r>
      <w:r w:rsidRPr="00D51A6E">
        <w:rPr>
          <w:sz w:val="22"/>
          <w:szCs w:val="22"/>
        </w:rPr>
        <w:tab/>
        <w:t>127</w:t>
      </w:r>
      <w:r w:rsidRPr="00D51A6E">
        <w:rPr>
          <w:sz w:val="22"/>
          <w:szCs w:val="22"/>
        </w:rPr>
        <w:tab/>
        <w:t>120</w:t>
      </w:r>
    </w:p>
    <w:p w14:paraId="3D0CB5DD" w14:textId="77777777" w:rsidR="00D51A6E" w:rsidRPr="00D51A6E" w:rsidRDefault="00D51A6E" w:rsidP="00D51A6E">
      <w:pPr>
        <w:rPr>
          <w:sz w:val="22"/>
          <w:szCs w:val="22"/>
        </w:rPr>
      </w:pPr>
      <w:r w:rsidRPr="00D51A6E">
        <w:rPr>
          <w:sz w:val="22"/>
          <w:szCs w:val="22"/>
        </w:rPr>
        <w:tab/>
        <w:t>After</w:t>
      </w:r>
      <w:r w:rsidRPr="00D51A6E">
        <w:rPr>
          <w:sz w:val="22"/>
          <w:szCs w:val="22"/>
        </w:rPr>
        <w:tab/>
        <w:t>136</w:t>
      </w:r>
      <w:r w:rsidRPr="00D51A6E">
        <w:rPr>
          <w:sz w:val="22"/>
          <w:szCs w:val="22"/>
        </w:rPr>
        <w:tab/>
        <w:t>129</w:t>
      </w:r>
      <w:r w:rsidRPr="00D51A6E">
        <w:rPr>
          <w:sz w:val="22"/>
          <w:szCs w:val="22"/>
        </w:rPr>
        <w:tab/>
        <w:t>125</w:t>
      </w:r>
      <w:r w:rsidRPr="00D51A6E">
        <w:rPr>
          <w:sz w:val="22"/>
          <w:szCs w:val="22"/>
        </w:rPr>
        <w:tab/>
        <w:t>150</w:t>
      </w:r>
      <w:r w:rsidRPr="00D51A6E">
        <w:rPr>
          <w:sz w:val="22"/>
          <w:szCs w:val="22"/>
        </w:rPr>
        <w:tab/>
        <w:t>110</w:t>
      </w:r>
      <w:r w:rsidRPr="00D51A6E">
        <w:rPr>
          <w:sz w:val="22"/>
          <w:szCs w:val="22"/>
        </w:rPr>
        <w:tab/>
        <w:t>138</w:t>
      </w:r>
      <w:r w:rsidRPr="00D51A6E">
        <w:rPr>
          <w:sz w:val="22"/>
          <w:szCs w:val="22"/>
        </w:rPr>
        <w:tab/>
        <w:t>136</w:t>
      </w:r>
      <w:r w:rsidRPr="00D51A6E">
        <w:rPr>
          <w:sz w:val="22"/>
          <w:szCs w:val="22"/>
        </w:rPr>
        <w:tab/>
        <w:t>130</w:t>
      </w:r>
      <w:r w:rsidRPr="00D51A6E">
        <w:rPr>
          <w:sz w:val="22"/>
          <w:szCs w:val="22"/>
        </w:rPr>
        <w:tab/>
        <w:t>125</w:t>
      </w:r>
      <w:r w:rsidRPr="00D51A6E">
        <w:rPr>
          <w:sz w:val="22"/>
          <w:szCs w:val="22"/>
        </w:rPr>
        <w:tab/>
        <w:t>129</w:t>
      </w:r>
    </w:p>
    <w:p w14:paraId="2BA9C4D1" w14:textId="77777777" w:rsidR="00D51A6E" w:rsidRPr="00D51A6E" w:rsidRDefault="00D51A6E" w:rsidP="00D51A6E">
      <w:pPr>
        <w:rPr>
          <w:sz w:val="22"/>
          <w:szCs w:val="22"/>
        </w:rPr>
      </w:pPr>
    </w:p>
    <w:p w14:paraId="2AF03E20" w14:textId="77777777" w:rsidR="00001533" w:rsidRDefault="002F3CAB" w:rsidP="00D51A6E">
      <w:pPr>
        <w:rPr>
          <w:sz w:val="22"/>
          <w:szCs w:val="22"/>
        </w:rPr>
      </w:pPr>
      <w:r>
        <w:rPr>
          <w:sz w:val="22"/>
          <w:szCs w:val="22"/>
        </w:rPr>
        <w:t>T</w:t>
      </w:r>
      <w:r w:rsidRPr="00D51A6E">
        <w:rPr>
          <w:sz w:val="22"/>
          <w:szCs w:val="22"/>
        </w:rPr>
        <w:t>he school claim</w:t>
      </w:r>
      <w:r>
        <w:rPr>
          <w:sz w:val="22"/>
          <w:szCs w:val="22"/>
        </w:rPr>
        <w:t>s</w:t>
      </w:r>
      <w:r w:rsidRPr="00D51A6E">
        <w:rPr>
          <w:sz w:val="22"/>
          <w:szCs w:val="22"/>
        </w:rPr>
        <w:t xml:space="preserve"> that the course increases scores</w:t>
      </w:r>
      <w:r>
        <w:rPr>
          <w:sz w:val="22"/>
          <w:szCs w:val="22"/>
        </w:rPr>
        <w:t xml:space="preserve">. Does the data </w:t>
      </w:r>
      <w:r w:rsidR="006C23A6">
        <w:rPr>
          <w:sz w:val="22"/>
          <w:szCs w:val="22"/>
        </w:rPr>
        <w:t>support</w:t>
      </w:r>
      <w:r>
        <w:rPr>
          <w:sz w:val="22"/>
          <w:szCs w:val="22"/>
        </w:rPr>
        <w:t xml:space="preserve"> that claim? Test</w:t>
      </w:r>
      <w:r w:rsidR="00D51A6E" w:rsidRPr="00D51A6E">
        <w:rPr>
          <w:sz w:val="22"/>
          <w:szCs w:val="22"/>
        </w:rPr>
        <w:t xml:space="preserve"> </w:t>
      </w:r>
      <w:r>
        <w:rPr>
          <w:sz w:val="22"/>
          <w:szCs w:val="22"/>
        </w:rPr>
        <w:t>the school’s claim at the 0.05 significance level</w:t>
      </w:r>
      <w:r w:rsidR="00D51A6E" w:rsidRPr="00D51A6E">
        <w:rPr>
          <w:sz w:val="22"/>
          <w:szCs w:val="22"/>
        </w:rPr>
        <w:t xml:space="preserve">.  If you want to develop the skills of a race car driver, does this course seem helpful?  </w:t>
      </w:r>
    </w:p>
    <w:p w14:paraId="6F8F2580" w14:textId="77777777" w:rsidR="003516C6" w:rsidRDefault="003516C6" w:rsidP="00D51A6E">
      <w:pPr>
        <w:rPr>
          <w:sz w:val="22"/>
          <w:szCs w:val="22"/>
        </w:rPr>
      </w:pPr>
    </w:p>
    <w:p w14:paraId="099C76EF" w14:textId="32C99506" w:rsidR="005F06C1" w:rsidRDefault="005F06C1" w:rsidP="00D51A6E">
      <w:pPr>
        <w:rPr>
          <w:sz w:val="22"/>
          <w:szCs w:val="22"/>
        </w:rPr>
      </w:pPr>
      <w:r>
        <w:rPr>
          <w:sz w:val="22"/>
          <w:szCs w:val="22"/>
        </w:rPr>
        <w:t xml:space="preserve">Solution: We note that this is a paired samples test, due to the before-and-after setup. Therefore, we will be comparing the sample medians. In the answers below, we’ll use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1</m:t>
            </m:r>
          </m:sub>
        </m:sSub>
      </m:oMath>
      <w:r>
        <w:rPr>
          <w:sz w:val="22"/>
          <w:szCs w:val="22"/>
        </w:rPr>
        <w:t xml:space="preserve"> for the “before” median test score, and </w:t>
      </w:r>
      <m:oMath>
        <m:sSub>
          <m:sSubPr>
            <m:ctrlPr>
              <w:rPr>
                <w:rFonts w:ascii="Cambria Math" w:hAnsi="Cambria Math"/>
                <w:i/>
                <w:sz w:val="22"/>
                <w:szCs w:val="22"/>
              </w:rPr>
            </m:ctrlPr>
          </m:sSubPr>
          <m:e>
            <m:r>
              <w:rPr>
                <w:rFonts w:ascii="Cambria Math" w:hAnsi="Cambria Math"/>
                <w:sz w:val="22"/>
                <w:szCs w:val="22"/>
              </w:rPr>
              <m:t>M</m:t>
            </m:r>
          </m:e>
          <m:sub>
            <m:r>
              <w:rPr>
                <w:rFonts w:ascii="Cambria Math" w:hAnsi="Cambria Math"/>
                <w:sz w:val="22"/>
                <w:szCs w:val="22"/>
              </w:rPr>
              <m:t>2</m:t>
            </m:r>
          </m:sub>
        </m:sSub>
      </m:oMath>
      <w:r>
        <w:rPr>
          <w:sz w:val="22"/>
          <w:szCs w:val="22"/>
        </w:rPr>
        <w:t xml:space="preserve"> for the “after” median test score. </w:t>
      </w:r>
    </w:p>
    <w:p w14:paraId="528B75EE" w14:textId="77777777" w:rsidR="005F06C1" w:rsidRDefault="005F06C1" w:rsidP="00D51A6E">
      <w:pPr>
        <w:rPr>
          <w:sz w:val="22"/>
          <w:szCs w:val="22"/>
        </w:rPr>
      </w:pPr>
    </w:p>
    <w:p w14:paraId="239DD0D8" w14:textId="77777777" w:rsidR="00D274F7" w:rsidRDefault="00D274F7" w:rsidP="00D51A6E">
      <w:pPr>
        <w:rPr>
          <w:sz w:val="22"/>
          <w:szCs w:val="22"/>
        </w:rPr>
      </w:pPr>
    </w:p>
    <w:p w14:paraId="619E9A4E" w14:textId="77777777" w:rsidR="003516C6" w:rsidRDefault="003516C6" w:rsidP="00D51A6E">
      <w:pPr>
        <w:rPr>
          <w:sz w:val="22"/>
          <w:szCs w:val="22"/>
        </w:rPr>
      </w:pPr>
    </w:p>
    <w:p w14:paraId="193F480C" w14:textId="77777777" w:rsidR="005F06C1" w:rsidRPr="002452BE" w:rsidRDefault="005F06C1" w:rsidP="005F06C1">
      <w:pPr>
        <w:rPr>
          <w:b/>
          <w:sz w:val="22"/>
          <w:szCs w:val="22"/>
        </w:rPr>
      </w:pPr>
      <w:r w:rsidRPr="002452BE">
        <w:rPr>
          <w:b/>
          <w:sz w:val="22"/>
          <w:szCs w:val="22"/>
        </w:rPr>
        <w:lastRenderedPageBreak/>
        <w:t>a) The hypotheses are as follows:</w:t>
      </w:r>
    </w:p>
    <w:p w14:paraId="2BBBA7FD" w14:textId="2C6706AF" w:rsidR="005F06C1" w:rsidRPr="00CE3774" w:rsidRDefault="00B108A0" w:rsidP="005F06C1">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0</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1</m:t>
            </m:r>
          </m:sub>
        </m:sSub>
        <m:r>
          <m:rPr>
            <m:sty m:val="bi"/>
          </m:rPr>
          <w:rPr>
            <w:rFonts w:ascii="Cambria Math" w:hAnsi="Cambria Math"/>
            <w:sz w:val="22"/>
            <w:szCs w:val="22"/>
          </w:rPr>
          <m:t>=0</m:t>
        </m:r>
      </m:oMath>
      <w:r w:rsidR="005F06C1" w:rsidRPr="00CE3774">
        <w:rPr>
          <w:b/>
          <w:sz w:val="22"/>
          <w:szCs w:val="22"/>
        </w:rPr>
        <w:t xml:space="preserve"> -  </w:t>
      </w:r>
      <w:r w:rsidR="005F06C1">
        <w:rPr>
          <w:b/>
          <w:sz w:val="22"/>
          <w:szCs w:val="22"/>
        </w:rPr>
        <w:t>The median score is the same bef</w:t>
      </w:r>
      <w:r w:rsidR="00EC5A38">
        <w:rPr>
          <w:b/>
          <w:sz w:val="22"/>
          <w:szCs w:val="22"/>
        </w:rPr>
        <w:t>ore and after taking the course (in other words, the course does not have an effect on test scores).</w:t>
      </w:r>
    </w:p>
    <w:p w14:paraId="59284E27" w14:textId="3468A386" w:rsidR="005F06C1" w:rsidRDefault="00B108A0" w:rsidP="005F06C1">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2</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M</m:t>
            </m:r>
          </m:e>
          <m:sub>
            <m:r>
              <m:rPr>
                <m:sty m:val="bi"/>
              </m:rPr>
              <w:rPr>
                <w:rFonts w:ascii="Cambria Math" w:hAnsi="Cambria Math"/>
                <w:sz w:val="22"/>
                <w:szCs w:val="22"/>
              </w:rPr>
              <m:t>1</m:t>
            </m:r>
          </m:sub>
        </m:sSub>
        <m:r>
          <m:rPr>
            <m:sty m:val="bi"/>
          </m:rPr>
          <w:rPr>
            <w:rFonts w:ascii="Cambria Math" w:hAnsi="Cambria Math"/>
            <w:sz w:val="22"/>
            <w:szCs w:val="22"/>
          </w:rPr>
          <m:t>&gt;0</m:t>
        </m:r>
      </m:oMath>
      <w:r w:rsidR="005F06C1" w:rsidRPr="00CE3774">
        <w:rPr>
          <w:b/>
          <w:sz w:val="22"/>
          <w:szCs w:val="22"/>
        </w:rPr>
        <w:t xml:space="preserve">  - </w:t>
      </w:r>
      <w:r w:rsidR="005F06C1">
        <w:rPr>
          <w:b/>
          <w:sz w:val="22"/>
          <w:szCs w:val="22"/>
        </w:rPr>
        <w:t xml:space="preserve">The median score after taking the course is greater than the median score before taking the course (in other words, the course helps to increase </w:t>
      </w:r>
      <w:r w:rsidR="00EC5A38">
        <w:rPr>
          <w:b/>
          <w:sz w:val="22"/>
          <w:szCs w:val="22"/>
        </w:rPr>
        <w:t>test scores)</w:t>
      </w:r>
      <w:r w:rsidR="005F06C1">
        <w:rPr>
          <w:b/>
          <w:sz w:val="22"/>
          <w:szCs w:val="22"/>
        </w:rPr>
        <w:t>.</w:t>
      </w:r>
    </w:p>
    <w:p w14:paraId="7A4B25AD" w14:textId="77777777" w:rsidR="005F06C1" w:rsidRDefault="005F06C1" w:rsidP="005F06C1">
      <w:pPr>
        <w:rPr>
          <w:b/>
          <w:sz w:val="22"/>
          <w:szCs w:val="22"/>
        </w:rPr>
      </w:pPr>
    </w:p>
    <w:p w14:paraId="2FF15330" w14:textId="77777777" w:rsidR="005F06C1" w:rsidRDefault="005F06C1" w:rsidP="005F06C1">
      <w:pPr>
        <w:rPr>
          <w:sz w:val="22"/>
          <w:szCs w:val="22"/>
        </w:rPr>
      </w:pPr>
    </w:p>
    <w:p w14:paraId="58111D4C" w14:textId="10C184D4" w:rsidR="005F06C1" w:rsidRPr="002452BE" w:rsidRDefault="005F06C1" w:rsidP="005F06C1">
      <w:pPr>
        <w:autoSpaceDE w:val="0"/>
        <w:autoSpaceDN w:val="0"/>
        <w:adjustRightInd w:val="0"/>
        <w:rPr>
          <w:sz w:val="22"/>
          <w:szCs w:val="22"/>
        </w:rPr>
      </w:pPr>
      <w:r w:rsidRPr="00CE3774">
        <w:rPr>
          <w:b/>
          <w:sz w:val="22"/>
          <w:szCs w:val="22"/>
        </w:rPr>
        <w:t>b) The alternati</w:t>
      </w:r>
      <w:r>
        <w:rPr>
          <w:b/>
          <w:sz w:val="22"/>
          <w:szCs w:val="22"/>
        </w:rPr>
        <w:t xml:space="preserve">ve hypothesis (“not equal to”) </w:t>
      </w:r>
      <w:r w:rsidRPr="00CE3774">
        <w:rPr>
          <w:b/>
          <w:sz w:val="22"/>
          <w:szCs w:val="22"/>
        </w:rPr>
        <w:t xml:space="preserve">indicates a </w:t>
      </w:r>
      <w:r w:rsidR="00B108A0">
        <w:rPr>
          <w:b/>
          <w:sz w:val="22"/>
          <w:szCs w:val="22"/>
        </w:rPr>
        <w:t>two</w:t>
      </w:r>
      <w:bookmarkStart w:id="0" w:name="_GoBack"/>
      <w:bookmarkEnd w:id="0"/>
      <w:r w:rsidRPr="00CE3774">
        <w:rPr>
          <w:b/>
          <w:sz w:val="22"/>
          <w:szCs w:val="22"/>
        </w:rPr>
        <w:t xml:space="preserve">-tailed test. </w:t>
      </w:r>
      <w:r>
        <w:rPr>
          <w:b/>
          <w:sz w:val="22"/>
          <w:szCs w:val="22"/>
        </w:rPr>
        <w:t xml:space="preserve">Since none of the criteria for a t-test or a Wilcoxon </w:t>
      </w:r>
      <w:r w:rsidR="00EC5A38">
        <w:rPr>
          <w:b/>
          <w:sz w:val="22"/>
          <w:szCs w:val="22"/>
        </w:rPr>
        <w:t xml:space="preserve">test </w:t>
      </w:r>
      <w:r>
        <w:rPr>
          <w:b/>
          <w:sz w:val="22"/>
          <w:szCs w:val="22"/>
        </w:rPr>
        <w:t xml:space="preserve">are met, we will use a sign test for the </w:t>
      </w:r>
      <w:r w:rsidR="00EC5A38">
        <w:rPr>
          <w:b/>
          <w:sz w:val="22"/>
          <w:szCs w:val="22"/>
        </w:rPr>
        <w:t>differences</w:t>
      </w:r>
      <w:r>
        <w:rPr>
          <w:b/>
          <w:sz w:val="22"/>
          <w:szCs w:val="22"/>
        </w:rPr>
        <w:t xml:space="preserve">. </w:t>
      </w:r>
      <w:r w:rsidRPr="002452BE">
        <w:rPr>
          <w:sz w:val="22"/>
          <w:szCs w:val="22"/>
        </w:rPr>
        <w:t xml:space="preserve">(Note: since we have a small sample size, we’d need to be able to assume a normally distributed population to </w:t>
      </w:r>
      <w:r>
        <w:rPr>
          <w:sz w:val="22"/>
          <w:szCs w:val="22"/>
        </w:rPr>
        <w:t>justify using a t-test, or a symmetric distribution</w:t>
      </w:r>
      <w:r w:rsidR="00EC5A38">
        <w:rPr>
          <w:sz w:val="22"/>
          <w:szCs w:val="22"/>
        </w:rPr>
        <w:t xml:space="preserve"> of differences</w:t>
      </w:r>
      <w:r>
        <w:rPr>
          <w:sz w:val="22"/>
          <w:szCs w:val="22"/>
        </w:rPr>
        <w:t xml:space="preserve"> in order to use the Wilcoxon test. Since we’re not given a reason to believe either of these is true, we’re left with the “worst-case scenario,” which is the sign test.)</w:t>
      </w:r>
    </w:p>
    <w:p w14:paraId="239DC3AE" w14:textId="77777777" w:rsidR="005F06C1" w:rsidRDefault="005F06C1" w:rsidP="005F06C1">
      <w:pPr>
        <w:autoSpaceDE w:val="0"/>
        <w:autoSpaceDN w:val="0"/>
        <w:adjustRightInd w:val="0"/>
        <w:ind w:left="360"/>
        <w:rPr>
          <w:rFonts w:ascii="Courier New" w:hAnsi="Courier New" w:cs="Courier New"/>
          <w:sz w:val="18"/>
          <w:szCs w:val="18"/>
        </w:rPr>
      </w:pPr>
    </w:p>
    <w:p w14:paraId="7668A03B" w14:textId="7A05DBF3" w:rsidR="005F06C1" w:rsidRPr="00CE3774" w:rsidRDefault="005F06C1" w:rsidP="005F06C1">
      <w:pPr>
        <w:autoSpaceDE w:val="0"/>
        <w:autoSpaceDN w:val="0"/>
        <w:adjustRightInd w:val="0"/>
        <w:rPr>
          <w:b/>
          <w:sz w:val="22"/>
          <w:szCs w:val="22"/>
        </w:rPr>
      </w:pPr>
      <w:r w:rsidRPr="00CE3774">
        <w:rPr>
          <w:b/>
          <w:sz w:val="22"/>
          <w:szCs w:val="22"/>
        </w:rPr>
        <w:t xml:space="preserve">c) From the Minitab output, </w:t>
      </w:r>
      <w:r>
        <w:rPr>
          <w:b/>
          <w:sz w:val="22"/>
          <w:szCs w:val="22"/>
        </w:rPr>
        <w:t xml:space="preserve">the P-value is </w:t>
      </w:r>
      <w:r w:rsidRPr="00CE3774">
        <w:rPr>
          <w:b/>
          <w:sz w:val="22"/>
          <w:szCs w:val="22"/>
        </w:rPr>
        <w:t>0.</w:t>
      </w:r>
      <w:r w:rsidR="00EC5A38">
        <w:rPr>
          <w:b/>
          <w:sz w:val="22"/>
          <w:szCs w:val="22"/>
        </w:rPr>
        <w:t>0898</w:t>
      </w:r>
      <w:r>
        <w:rPr>
          <w:b/>
          <w:sz w:val="22"/>
          <w:szCs w:val="22"/>
        </w:rPr>
        <w:t>.</w:t>
      </w:r>
    </w:p>
    <w:p w14:paraId="26D7F637" w14:textId="77777777" w:rsidR="005F06C1" w:rsidRDefault="005F06C1" w:rsidP="005F06C1">
      <w:pPr>
        <w:autoSpaceDE w:val="0"/>
        <w:autoSpaceDN w:val="0"/>
        <w:adjustRightInd w:val="0"/>
        <w:ind w:left="360"/>
        <w:rPr>
          <w:sz w:val="22"/>
          <w:szCs w:val="22"/>
        </w:rPr>
      </w:pPr>
    </w:p>
    <w:p w14:paraId="7C1400A6" w14:textId="538B6DDC" w:rsidR="005F06C1" w:rsidRDefault="005F06C1" w:rsidP="00EC5A38">
      <w:pPr>
        <w:autoSpaceDE w:val="0"/>
        <w:autoSpaceDN w:val="0"/>
        <w:adjustRightInd w:val="0"/>
        <w:rPr>
          <w:sz w:val="22"/>
          <w:szCs w:val="22"/>
        </w:rPr>
      </w:pPr>
      <w:r>
        <w:rPr>
          <w:b/>
          <w:sz w:val="22"/>
          <w:szCs w:val="22"/>
        </w:rPr>
        <w:t>d)</w:t>
      </w:r>
      <w:r w:rsidRPr="00CE3774">
        <w:rPr>
          <w:b/>
          <w:sz w:val="22"/>
          <w:szCs w:val="22"/>
        </w:rPr>
        <w:t xml:space="preserve"> </w:t>
      </w:r>
      <w:r>
        <w:rPr>
          <w:b/>
          <w:sz w:val="22"/>
          <w:szCs w:val="22"/>
        </w:rPr>
        <w:t xml:space="preserve">The P-value is </w:t>
      </w:r>
      <w:r w:rsidR="00EC5A38">
        <w:rPr>
          <w:b/>
          <w:sz w:val="22"/>
          <w:szCs w:val="22"/>
        </w:rPr>
        <w:t xml:space="preserve">not </w:t>
      </w:r>
      <w:r>
        <w:rPr>
          <w:b/>
          <w:sz w:val="22"/>
          <w:szCs w:val="22"/>
        </w:rPr>
        <w:t>less than 0.05. Therefore, a</w:t>
      </w:r>
      <w:r w:rsidRPr="00CE3774">
        <w:rPr>
          <w:b/>
          <w:sz w:val="22"/>
          <w:szCs w:val="22"/>
        </w:rPr>
        <w:t xml:space="preserve">t the </w:t>
      </w:r>
      <m:oMath>
        <m:r>
          <m:rPr>
            <m:sty m:val="bi"/>
          </m:rPr>
          <w:rPr>
            <w:rFonts w:ascii="Cambria Math" w:hAnsi="Cambria Math"/>
            <w:sz w:val="22"/>
            <w:szCs w:val="22"/>
          </w:rPr>
          <m:t>α=0.05</m:t>
        </m:r>
      </m:oMath>
      <w:r w:rsidRPr="00CE3774">
        <w:rPr>
          <w:b/>
          <w:sz w:val="22"/>
          <w:szCs w:val="22"/>
        </w:rPr>
        <w:t xml:space="preserve"> level of significance, we </w:t>
      </w:r>
      <w:r w:rsidR="00EC5A38">
        <w:rPr>
          <w:b/>
          <w:sz w:val="22"/>
          <w:szCs w:val="22"/>
        </w:rPr>
        <w:t xml:space="preserve">do not </w:t>
      </w:r>
      <w:r w:rsidRPr="00CE3774">
        <w:rPr>
          <w:b/>
          <w:sz w:val="22"/>
          <w:szCs w:val="22"/>
        </w:rPr>
        <w:t xml:space="preserve">have sufficient evidence to </w:t>
      </w:r>
      <w:r w:rsidR="00EC5A38">
        <w:rPr>
          <w:b/>
          <w:sz w:val="22"/>
          <w:szCs w:val="22"/>
        </w:rPr>
        <w:t xml:space="preserve">conclude that the driver education course helps to increase test scores. </w:t>
      </w:r>
    </w:p>
    <w:p w14:paraId="2669DCD6" w14:textId="77777777" w:rsidR="005F06C1" w:rsidRDefault="005F06C1" w:rsidP="00D51A6E">
      <w:pPr>
        <w:rPr>
          <w:sz w:val="22"/>
          <w:szCs w:val="22"/>
        </w:rPr>
      </w:pPr>
    </w:p>
    <w:p w14:paraId="4649D363" w14:textId="77777777" w:rsidR="005F06C1" w:rsidRDefault="005F06C1" w:rsidP="00D51A6E">
      <w:pPr>
        <w:rPr>
          <w:sz w:val="22"/>
          <w:szCs w:val="22"/>
        </w:rPr>
      </w:pPr>
    </w:p>
    <w:p w14:paraId="154F6466" w14:textId="1BF26F66" w:rsidR="00360BB7" w:rsidRDefault="00224F58" w:rsidP="00D51A6E">
      <w:pPr>
        <w:rPr>
          <w:sz w:val="22"/>
          <w:szCs w:val="22"/>
        </w:rPr>
      </w:pPr>
      <w:r>
        <w:rPr>
          <w:sz w:val="22"/>
          <w:szCs w:val="22"/>
        </w:rPr>
        <w:t>5.</w:t>
      </w:r>
      <w:r w:rsidR="003516C6">
        <w:rPr>
          <w:sz w:val="22"/>
          <w:szCs w:val="22"/>
        </w:rPr>
        <w:t xml:space="preserve"> </w:t>
      </w:r>
      <w:r w:rsidR="00360BB7">
        <w:rPr>
          <w:sz w:val="22"/>
          <w:szCs w:val="22"/>
        </w:rPr>
        <w:t>A researcher is testing to determine whether students who listen to classical music while studying do better on exams than students who listen to heavy metal music. A random sample of students who listen to each type of music while studying is selected; each student is given a standardized test after having studied for two hours while listening to his/her preferred music type. The summarized results are as follows:</w:t>
      </w:r>
    </w:p>
    <w:p w14:paraId="4E71AA4C" w14:textId="77777777" w:rsidR="00360BB7" w:rsidRDefault="00360BB7" w:rsidP="00D51A6E">
      <w:pPr>
        <w:rPr>
          <w:sz w:val="22"/>
          <w:szCs w:val="22"/>
        </w:rPr>
      </w:pPr>
    </w:p>
    <w:p w14:paraId="66C2CD87" w14:textId="45FB067B" w:rsidR="00360BB7" w:rsidRDefault="00360BB7" w:rsidP="00D51A6E">
      <w:pPr>
        <w:rPr>
          <w:sz w:val="22"/>
          <w:szCs w:val="22"/>
        </w:rPr>
      </w:pPr>
      <w:r>
        <w:rPr>
          <w:sz w:val="22"/>
          <w:szCs w:val="22"/>
        </w:rPr>
        <w:t xml:space="preserve">Classical music listeners: </w:t>
      </w:r>
      <w:r>
        <w:rPr>
          <w:sz w:val="22"/>
          <w:szCs w:val="22"/>
        </w:rPr>
        <w:tab/>
        <w:t>Sample size: 46; mean score: 84.5; standard deviation of scores: 14.5</w:t>
      </w:r>
    </w:p>
    <w:p w14:paraId="07CB7D8F" w14:textId="208600B8" w:rsidR="00360BB7" w:rsidRDefault="00360BB7" w:rsidP="00D51A6E">
      <w:pPr>
        <w:rPr>
          <w:sz w:val="22"/>
          <w:szCs w:val="22"/>
        </w:rPr>
      </w:pPr>
      <w:r>
        <w:rPr>
          <w:sz w:val="22"/>
          <w:szCs w:val="22"/>
        </w:rPr>
        <w:t xml:space="preserve">Heavy metal listeners: </w:t>
      </w:r>
      <w:r>
        <w:rPr>
          <w:sz w:val="22"/>
          <w:szCs w:val="22"/>
        </w:rPr>
        <w:tab/>
      </w:r>
      <w:r>
        <w:rPr>
          <w:sz w:val="22"/>
          <w:szCs w:val="22"/>
        </w:rPr>
        <w:tab/>
        <w:t xml:space="preserve">Sample size: </w:t>
      </w:r>
      <w:r w:rsidR="00D3540B">
        <w:rPr>
          <w:sz w:val="22"/>
          <w:szCs w:val="22"/>
        </w:rPr>
        <w:t>38</w:t>
      </w:r>
      <w:r>
        <w:rPr>
          <w:sz w:val="22"/>
          <w:szCs w:val="22"/>
        </w:rPr>
        <w:t>; mean score: 80.8; standard deviation of scores: 12.3</w:t>
      </w:r>
    </w:p>
    <w:p w14:paraId="1E4284A8" w14:textId="77777777" w:rsidR="00360BB7" w:rsidRDefault="00360BB7" w:rsidP="00D51A6E">
      <w:pPr>
        <w:rPr>
          <w:sz w:val="22"/>
          <w:szCs w:val="22"/>
        </w:rPr>
      </w:pPr>
    </w:p>
    <w:p w14:paraId="5D8C0DF1" w14:textId="3EA85C1E" w:rsidR="00D51A6E" w:rsidRDefault="00360BB7">
      <w:pPr>
        <w:rPr>
          <w:sz w:val="22"/>
          <w:szCs w:val="22"/>
        </w:rPr>
      </w:pPr>
      <w:r>
        <w:rPr>
          <w:sz w:val="22"/>
          <w:szCs w:val="22"/>
        </w:rPr>
        <w:t xml:space="preserve">Test at the 10% significance level whether this data supports the claim that students who listen to classical music while studying perform better on tests than students who listen to heavy metal while studying. </w:t>
      </w:r>
    </w:p>
    <w:p w14:paraId="039794A6" w14:textId="77777777" w:rsidR="00596265" w:rsidRDefault="00596265">
      <w:pPr>
        <w:rPr>
          <w:sz w:val="22"/>
          <w:szCs w:val="22"/>
        </w:rPr>
      </w:pPr>
    </w:p>
    <w:p w14:paraId="53DA8636" w14:textId="78A179C1" w:rsidR="00596265" w:rsidRDefault="00596265" w:rsidP="00596265">
      <w:pPr>
        <w:rPr>
          <w:sz w:val="22"/>
          <w:szCs w:val="22"/>
        </w:rPr>
      </w:pPr>
      <w:r>
        <w:rPr>
          <w:b/>
          <w:sz w:val="22"/>
          <w:szCs w:val="22"/>
        </w:rPr>
        <w:t xml:space="preserve">Solution: </w:t>
      </w:r>
      <w:r>
        <w:rPr>
          <w:sz w:val="22"/>
          <w:szCs w:val="22"/>
        </w:rPr>
        <w:t xml:space="preserve">The study design here is two independent samples. Since both samples are “large” (sample sizes are both greater than 30), we may use a two-sample t-test for the difference between population means. </w:t>
      </w:r>
    </w:p>
    <w:p w14:paraId="65C8C9DC" w14:textId="77777777" w:rsidR="00596265" w:rsidRDefault="00596265" w:rsidP="00596265">
      <w:pPr>
        <w:rPr>
          <w:sz w:val="22"/>
          <w:szCs w:val="22"/>
        </w:rPr>
      </w:pPr>
    </w:p>
    <w:p w14:paraId="62F4FABA" w14:textId="4420A388" w:rsidR="00596265" w:rsidRPr="00596265" w:rsidRDefault="00596265" w:rsidP="00596265">
      <w:pPr>
        <w:rPr>
          <w:sz w:val="22"/>
          <w:szCs w:val="22"/>
        </w:rPr>
      </w:pPr>
      <w:r>
        <w:rPr>
          <w:sz w:val="22"/>
          <w:szCs w:val="22"/>
        </w:rPr>
        <w:t xml:space="preserve">In the answers below, we’ll use </w:t>
      </w:r>
      <m:oMath>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1</m:t>
            </m:r>
          </m:sub>
        </m:sSub>
      </m:oMath>
      <w:r>
        <w:rPr>
          <w:sz w:val="22"/>
          <w:szCs w:val="22"/>
        </w:rPr>
        <w:t xml:space="preserve"> to stand for the population mean score for classical music listeners, and </w:t>
      </w:r>
      <m:oMath>
        <m:sSub>
          <m:sSubPr>
            <m:ctrlPr>
              <w:rPr>
                <w:rFonts w:ascii="Cambria Math" w:hAnsi="Cambria Math"/>
                <w:i/>
                <w:sz w:val="22"/>
                <w:szCs w:val="22"/>
              </w:rPr>
            </m:ctrlPr>
          </m:sSubPr>
          <m:e>
            <m:r>
              <w:rPr>
                <w:rFonts w:ascii="Cambria Math" w:hAnsi="Cambria Math"/>
                <w:sz w:val="22"/>
                <w:szCs w:val="22"/>
              </w:rPr>
              <m:t>μ</m:t>
            </m:r>
          </m:e>
          <m:sub>
            <m:r>
              <w:rPr>
                <w:rFonts w:ascii="Cambria Math" w:hAnsi="Cambria Math"/>
                <w:sz w:val="22"/>
                <w:szCs w:val="22"/>
              </w:rPr>
              <m:t>2</m:t>
            </m:r>
          </m:sub>
        </m:sSub>
      </m:oMath>
      <w:r>
        <w:rPr>
          <w:sz w:val="22"/>
          <w:szCs w:val="22"/>
        </w:rPr>
        <w:t xml:space="preserve"> to stand for the population mean score of heavy metal listeners. </w:t>
      </w:r>
    </w:p>
    <w:p w14:paraId="015BB1F8" w14:textId="77777777" w:rsidR="00596265" w:rsidRDefault="00596265" w:rsidP="00596265">
      <w:pPr>
        <w:rPr>
          <w:b/>
          <w:sz w:val="22"/>
          <w:szCs w:val="22"/>
        </w:rPr>
      </w:pPr>
    </w:p>
    <w:p w14:paraId="30C81264" w14:textId="77777777" w:rsidR="00596265" w:rsidRPr="002452BE" w:rsidRDefault="00596265" w:rsidP="00596265">
      <w:pPr>
        <w:rPr>
          <w:b/>
          <w:sz w:val="22"/>
          <w:szCs w:val="22"/>
        </w:rPr>
      </w:pPr>
      <w:r w:rsidRPr="002452BE">
        <w:rPr>
          <w:b/>
          <w:sz w:val="22"/>
          <w:szCs w:val="22"/>
        </w:rPr>
        <w:t>a) The hypotheses are as follows:</w:t>
      </w:r>
    </w:p>
    <w:p w14:paraId="067659F4" w14:textId="556DAB9C" w:rsidR="00596265" w:rsidRPr="00CE3774" w:rsidRDefault="00B108A0" w:rsidP="00596265">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0</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μ</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μ</m:t>
            </m:r>
          </m:e>
          <m:sub>
            <m:r>
              <m:rPr>
                <m:sty m:val="bi"/>
              </m:rPr>
              <w:rPr>
                <w:rFonts w:ascii="Cambria Math" w:hAnsi="Cambria Math"/>
                <w:sz w:val="22"/>
                <w:szCs w:val="22"/>
              </w:rPr>
              <m:t>2</m:t>
            </m:r>
          </m:sub>
        </m:sSub>
        <m:r>
          <m:rPr>
            <m:sty m:val="bi"/>
          </m:rPr>
          <w:rPr>
            <w:rFonts w:ascii="Cambria Math" w:hAnsi="Cambria Math"/>
            <w:sz w:val="22"/>
            <w:szCs w:val="22"/>
          </w:rPr>
          <m:t>=0</m:t>
        </m:r>
      </m:oMath>
      <w:r w:rsidR="00596265" w:rsidRPr="00CE3774">
        <w:rPr>
          <w:b/>
          <w:sz w:val="22"/>
          <w:szCs w:val="22"/>
        </w:rPr>
        <w:t xml:space="preserve"> -  </w:t>
      </w:r>
      <w:r w:rsidR="00596265">
        <w:rPr>
          <w:b/>
          <w:sz w:val="22"/>
          <w:szCs w:val="22"/>
        </w:rPr>
        <w:t>There is no difference between average test scores for classical music listeners and average test scores for heavy metal listeners.</w:t>
      </w:r>
    </w:p>
    <w:p w14:paraId="05658E08" w14:textId="5DD977AD" w:rsidR="00596265" w:rsidRDefault="00B108A0" w:rsidP="00596265">
      <w:pPr>
        <w:ind w:left="360"/>
        <w:rPr>
          <w:b/>
          <w:sz w:val="22"/>
          <w:szCs w:val="22"/>
        </w:rPr>
      </w:pPr>
      <m:oMath>
        <m:sSub>
          <m:sSubPr>
            <m:ctrlPr>
              <w:rPr>
                <w:rFonts w:ascii="Cambria Math" w:hAnsi="Cambria Math"/>
                <w:b/>
                <w:i/>
                <w:sz w:val="22"/>
                <w:szCs w:val="22"/>
              </w:rPr>
            </m:ctrlPr>
          </m:sSubPr>
          <m:e>
            <m:r>
              <m:rPr>
                <m:sty m:val="bi"/>
              </m:rPr>
              <w:rPr>
                <w:rFonts w:ascii="Cambria Math" w:hAnsi="Cambria Math"/>
                <w:sz w:val="22"/>
                <w:szCs w:val="22"/>
              </w:rPr>
              <m:t>H</m:t>
            </m:r>
          </m:e>
          <m:sub>
            <m:r>
              <m:rPr>
                <m:sty m:val="bi"/>
              </m:rPr>
              <w:rPr>
                <w:rFonts w:ascii="Cambria Math" w:hAnsi="Cambria Math"/>
                <w:sz w:val="22"/>
                <w:szCs w:val="22"/>
              </w:rPr>
              <m:t>a</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μ</m:t>
            </m:r>
          </m:e>
          <m:sub>
            <m:r>
              <m:rPr>
                <m:sty m:val="bi"/>
              </m:rPr>
              <w:rPr>
                <w:rFonts w:ascii="Cambria Math" w:hAnsi="Cambria Math"/>
                <w:sz w:val="22"/>
                <w:szCs w:val="22"/>
              </w:rPr>
              <m:t>1</m:t>
            </m:r>
          </m:sub>
        </m:sSub>
        <m:r>
          <m:rPr>
            <m:sty m:val="bi"/>
          </m:rPr>
          <w:rPr>
            <w:rFonts w:ascii="Cambria Math" w:hAnsi="Cambria Math"/>
            <w:sz w:val="22"/>
            <w:szCs w:val="22"/>
          </w:rPr>
          <m:t>-</m:t>
        </m:r>
        <m:sSub>
          <m:sSubPr>
            <m:ctrlPr>
              <w:rPr>
                <w:rFonts w:ascii="Cambria Math" w:hAnsi="Cambria Math"/>
                <w:b/>
                <w:i/>
                <w:sz w:val="22"/>
                <w:szCs w:val="22"/>
              </w:rPr>
            </m:ctrlPr>
          </m:sSubPr>
          <m:e>
            <m:r>
              <m:rPr>
                <m:sty m:val="bi"/>
              </m:rPr>
              <w:rPr>
                <w:rFonts w:ascii="Cambria Math" w:hAnsi="Cambria Math"/>
                <w:sz w:val="22"/>
                <w:szCs w:val="22"/>
              </w:rPr>
              <m:t>μ</m:t>
            </m:r>
          </m:e>
          <m:sub>
            <m:r>
              <m:rPr>
                <m:sty m:val="bi"/>
              </m:rPr>
              <w:rPr>
                <w:rFonts w:ascii="Cambria Math" w:hAnsi="Cambria Math"/>
                <w:sz w:val="22"/>
                <w:szCs w:val="22"/>
              </w:rPr>
              <m:t>2</m:t>
            </m:r>
          </m:sub>
        </m:sSub>
        <m:r>
          <m:rPr>
            <m:sty m:val="bi"/>
          </m:rPr>
          <w:rPr>
            <w:rFonts w:ascii="Cambria Math" w:hAnsi="Cambria Math"/>
            <w:sz w:val="22"/>
            <w:szCs w:val="22"/>
          </w:rPr>
          <m:t>&gt;0</m:t>
        </m:r>
      </m:oMath>
      <w:r w:rsidR="00596265" w:rsidRPr="00CE3774">
        <w:rPr>
          <w:b/>
          <w:sz w:val="22"/>
          <w:szCs w:val="22"/>
        </w:rPr>
        <w:t xml:space="preserve">  - </w:t>
      </w:r>
      <w:r w:rsidR="00596265">
        <w:rPr>
          <w:b/>
          <w:sz w:val="22"/>
          <w:szCs w:val="22"/>
        </w:rPr>
        <w:t>The average test score for classical music listeners is higher than the average test sc</w:t>
      </w:r>
      <w:r w:rsidR="003161DF">
        <w:rPr>
          <w:b/>
          <w:sz w:val="22"/>
          <w:szCs w:val="22"/>
        </w:rPr>
        <w:t xml:space="preserve">ore for heavy metal listeners. </w:t>
      </w:r>
    </w:p>
    <w:p w14:paraId="240678B6" w14:textId="77777777" w:rsidR="00596265" w:rsidRDefault="00596265" w:rsidP="00596265">
      <w:pPr>
        <w:rPr>
          <w:b/>
          <w:sz w:val="22"/>
          <w:szCs w:val="22"/>
        </w:rPr>
      </w:pPr>
    </w:p>
    <w:p w14:paraId="2751B39D" w14:textId="77777777" w:rsidR="00596265" w:rsidRDefault="00596265" w:rsidP="00596265">
      <w:pPr>
        <w:rPr>
          <w:sz w:val="22"/>
          <w:szCs w:val="22"/>
        </w:rPr>
      </w:pPr>
    </w:p>
    <w:p w14:paraId="04644B2E" w14:textId="5A69278F" w:rsidR="00596265" w:rsidRPr="002452BE" w:rsidRDefault="00596265" w:rsidP="00596265">
      <w:pPr>
        <w:autoSpaceDE w:val="0"/>
        <w:autoSpaceDN w:val="0"/>
        <w:adjustRightInd w:val="0"/>
        <w:rPr>
          <w:sz w:val="22"/>
          <w:szCs w:val="22"/>
        </w:rPr>
      </w:pPr>
      <w:r w:rsidRPr="00CE3774">
        <w:rPr>
          <w:b/>
          <w:sz w:val="22"/>
          <w:szCs w:val="22"/>
        </w:rPr>
        <w:t>b) The alternati</w:t>
      </w:r>
      <w:r>
        <w:rPr>
          <w:b/>
          <w:sz w:val="22"/>
          <w:szCs w:val="22"/>
        </w:rPr>
        <w:t xml:space="preserve">ve hypothesis (“not equal to”) </w:t>
      </w:r>
      <w:r w:rsidRPr="00CE3774">
        <w:rPr>
          <w:b/>
          <w:sz w:val="22"/>
          <w:szCs w:val="22"/>
        </w:rPr>
        <w:t xml:space="preserve">indicates a </w:t>
      </w:r>
      <w:r>
        <w:rPr>
          <w:b/>
          <w:sz w:val="22"/>
          <w:szCs w:val="22"/>
        </w:rPr>
        <w:t>one</w:t>
      </w:r>
      <w:r w:rsidRPr="00CE3774">
        <w:rPr>
          <w:b/>
          <w:sz w:val="22"/>
          <w:szCs w:val="22"/>
        </w:rPr>
        <w:t xml:space="preserve">-tailed test. </w:t>
      </w:r>
      <w:r w:rsidR="003161DF">
        <w:rPr>
          <w:b/>
          <w:sz w:val="22"/>
          <w:szCs w:val="22"/>
        </w:rPr>
        <w:t xml:space="preserve">Since we have “large” samples (sample sizes greater than 30), we may </w:t>
      </w:r>
      <w:r>
        <w:rPr>
          <w:b/>
          <w:sz w:val="22"/>
          <w:szCs w:val="22"/>
        </w:rPr>
        <w:t xml:space="preserve">use </w:t>
      </w:r>
      <w:r w:rsidR="003161DF">
        <w:rPr>
          <w:b/>
          <w:sz w:val="22"/>
          <w:szCs w:val="22"/>
        </w:rPr>
        <w:t>a 2-sample t-test.</w:t>
      </w:r>
    </w:p>
    <w:p w14:paraId="16A4DF95" w14:textId="77777777" w:rsidR="00596265" w:rsidRDefault="00596265" w:rsidP="00596265">
      <w:pPr>
        <w:autoSpaceDE w:val="0"/>
        <w:autoSpaceDN w:val="0"/>
        <w:adjustRightInd w:val="0"/>
        <w:ind w:left="360"/>
        <w:rPr>
          <w:rFonts w:ascii="Courier New" w:hAnsi="Courier New" w:cs="Courier New"/>
          <w:sz w:val="18"/>
          <w:szCs w:val="18"/>
        </w:rPr>
      </w:pPr>
    </w:p>
    <w:p w14:paraId="4E220FA0" w14:textId="4DD3FD60" w:rsidR="00596265" w:rsidRPr="00CE3774" w:rsidRDefault="00596265" w:rsidP="00596265">
      <w:pPr>
        <w:autoSpaceDE w:val="0"/>
        <w:autoSpaceDN w:val="0"/>
        <w:adjustRightInd w:val="0"/>
        <w:rPr>
          <w:b/>
          <w:sz w:val="22"/>
          <w:szCs w:val="22"/>
        </w:rPr>
      </w:pPr>
      <w:r w:rsidRPr="00CE3774">
        <w:rPr>
          <w:b/>
          <w:sz w:val="22"/>
          <w:szCs w:val="22"/>
        </w:rPr>
        <w:t xml:space="preserve">c) From the Minitab output, </w:t>
      </w:r>
      <w:r>
        <w:rPr>
          <w:b/>
          <w:sz w:val="22"/>
          <w:szCs w:val="22"/>
        </w:rPr>
        <w:t xml:space="preserve">the P-value is </w:t>
      </w:r>
      <w:r w:rsidRPr="00CE3774">
        <w:rPr>
          <w:b/>
          <w:sz w:val="22"/>
          <w:szCs w:val="22"/>
        </w:rPr>
        <w:t>0.</w:t>
      </w:r>
      <w:r w:rsidR="003161DF">
        <w:rPr>
          <w:b/>
          <w:sz w:val="22"/>
          <w:szCs w:val="22"/>
        </w:rPr>
        <w:t>105</w:t>
      </w:r>
      <w:r>
        <w:rPr>
          <w:b/>
          <w:sz w:val="22"/>
          <w:szCs w:val="22"/>
        </w:rPr>
        <w:t>.</w:t>
      </w:r>
    </w:p>
    <w:p w14:paraId="0BBE4552" w14:textId="77777777" w:rsidR="00596265" w:rsidRDefault="00596265" w:rsidP="00596265">
      <w:pPr>
        <w:autoSpaceDE w:val="0"/>
        <w:autoSpaceDN w:val="0"/>
        <w:adjustRightInd w:val="0"/>
        <w:ind w:left="360"/>
        <w:rPr>
          <w:sz w:val="22"/>
          <w:szCs w:val="22"/>
        </w:rPr>
      </w:pPr>
    </w:p>
    <w:p w14:paraId="1D760640" w14:textId="610A8ACE" w:rsidR="00596265" w:rsidRDefault="00596265" w:rsidP="00596265">
      <w:pPr>
        <w:autoSpaceDE w:val="0"/>
        <w:autoSpaceDN w:val="0"/>
        <w:adjustRightInd w:val="0"/>
        <w:rPr>
          <w:b/>
          <w:sz w:val="22"/>
          <w:szCs w:val="22"/>
        </w:rPr>
      </w:pPr>
      <w:r>
        <w:rPr>
          <w:b/>
          <w:sz w:val="22"/>
          <w:szCs w:val="22"/>
        </w:rPr>
        <w:t>d)</w:t>
      </w:r>
      <w:r w:rsidRPr="00CE3774">
        <w:rPr>
          <w:b/>
          <w:sz w:val="22"/>
          <w:szCs w:val="22"/>
        </w:rPr>
        <w:t xml:space="preserve"> </w:t>
      </w:r>
      <w:r>
        <w:rPr>
          <w:b/>
          <w:sz w:val="22"/>
          <w:szCs w:val="22"/>
        </w:rPr>
        <w:t>The P-value is</w:t>
      </w:r>
      <w:r w:rsidR="003161DF">
        <w:rPr>
          <w:b/>
          <w:sz w:val="22"/>
          <w:szCs w:val="22"/>
        </w:rPr>
        <w:t xml:space="preserve"> not less than 0.10</w:t>
      </w:r>
      <w:r>
        <w:rPr>
          <w:b/>
          <w:sz w:val="22"/>
          <w:szCs w:val="22"/>
        </w:rPr>
        <w:t>. Therefore, a</w:t>
      </w:r>
      <w:r w:rsidRPr="00CE3774">
        <w:rPr>
          <w:b/>
          <w:sz w:val="22"/>
          <w:szCs w:val="22"/>
        </w:rPr>
        <w:t xml:space="preserve">t the </w:t>
      </w:r>
      <m:oMath>
        <m:r>
          <m:rPr>
            <m:sty m:val="bi"/>
          </m:rPr>
          <w:rPr>
            <w:rFonts w:ascii="Cambria Math" w:hAnsi="Cambria Math"/>
            <w:sz w:val="22"/>
            <w:szCs w:val="22"/>
          </w:rPr>
          <m:t>α=0.10</m:t>
        </m:r>
      </m:oMath>
      <w:r w:rsidRPr="00CE3774">
        <w:rPr>
          <w:b/>
          <w:sz w:val="22"/>
          <w:szCs w:val="22"/>
        </w:rPr>
        <w:t xml:space="preserve"> level of significance, we </w:t>
      </w:r>
      <w:r w:rsidR="003161DF">
        <w:rPr>
          <w:b/>
          <w:sz w:val="22"/>
          <w:szCs w:val="22"/>
        </w:rPr>
        <w:t xml:space="preserve">do </w:t>
      </w:r>
      <w:r w:rsidR="003161DF" w:rsidRPr="003161DF">
        <w:rPr>
          <w:b/>
          <w:i/>
          <w:sz w:val="22"/>
          <w:szCs w:val="22"/>
        </w:rPr>
        <w:t>not</w:t>
      </w:r>
      <w:r w:rsidR="003161DF">
        <w:rPr>
          <w:b/>
          <w:sz w:val="22"/>
          <w:szCs w:val="22"/>
        </w:rPr>
        <w:t xml:space="preserve"> </w:t>
      </w:r>
      <w:r w:rsidRPr="00CE3774">
        <w:rPr>
          <w:b/>
          <w:sz w:val="22"/>
          <w:szCs w:val="22"/>
        </w:rPr>
        <w:t xml:space="preserve">have sufficient </w:t>
      </w:r>
      <w:r w:rsidR="003161DF">
        <w:rPr>
          <w:b/>
          <w:sz w:val="22"/>
          <w:szCs w:val="22"/>
        </w:rPr>
        <w:t>evidence to conclude that students who listen to classical music perform better on tests than students who listen to heavy metal music.</w:t>
      </w:r>
    </w:p>
    <w:p w14:paraId="692E5036" w14:textId="77777777" w:rsidR="00596265" w:rsidRPr="00D51A6E" w:rsidRDefault="00596265">
      <w:pPr>
        <w:rPr>
          <w:sz w:val="22"/>
          <w:szCs w:val="22"/>
        </w:rPr>
      </w:pPr>
    </w:p>
    <w:sectPr w:rsidR="00596265" w:rsidRPr="00D51A6E" w:rsidSect="00CE3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97ABC"/>
    <w:multiLevelType w:val="multilevel"/>
    <w:tmpl w:val="41DABDF6"/>
    <w:lvl w:ilvl="0">
      <w:start w:val="1"/>
      <w:numFmt w:val="bullet"/>
      <w:lvlText w:val=""/>
      <w:lvlJc w:val="left"/>
      <w:pPr>
        <w:tabs>
          <w:tab w:val="num" w:pos="795"/>
        </w:tabs>
        <w:ind w:left="795" w:hanging="360"/>
      </w:pPr>
      <w:rPr>
        <w:rFonts w:ascii="Symbol" w:hAnsi="Symbol" w:hint="default"/>
        <w:color w:val="auto"/>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 w15:restartNumberingAfterBreak="0">
    <w:nsid w:val="2C3D5232"/>
    <w:multiLevelType w:val="hybridMultilevel"/>
    <w:tmpl w:val="41DABDF6"/>
    <w:lvl w:ilvl="0" w:tplc="FCCE0FA2">
      <w:start w:val="1"/>
      <w:numFmt w:val="bullet"/>
      <w:lvlText w:val=""/>
      <w:lvlJc w:val="left"/>
      <w:pPr>
        <w:tabs>
          <w:tab w:val="num" w:pos="795"/>
        </w:tabs>
        <w:ind w:left="79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37B136E0"/>
    <w:multiLevelType w:val="multilevel"/>
    <w:tmpl w:val="AF028F54"/>
    <w:lvl w:ilvl="0">
      <w:start w:val="1"/>
      <w:numFmt w:val="lowerLetter"/>
      <w:lvlText w:val="%1)"/>
      <w:lvlJc w:val="left"/>
      <w:pPr>
        <w:tabs>
          <w:tab w:val="num" w:pos="795"/>
        </w:tabs>
        <w:ind w:left="795" w:hanging="360"/>
      </w:pPr>
      <w:rPr>
        <w:rFonts w:hint="default"/>
        <w:color w:val="auto"/>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4E9D1499"/>
    <w:multiLevelType w:val="hybridMultilevel"/>
    <w:tmpl w:val="AF028F54"/>
    <w:lvl w:ilvl="0" w:tplc="04090017">
      <w:start w:val="1"/>
      <w:numFmt w:val="lowerLetter"/>
      <w:lvlText w:val="%1)"/>
      <w:lvlJc w:val="left"/>
      <w:pPr>
        <w:tabs>
          <w:tab w:val="num" w:pos="795"/>
        </w:tabs>
        <w:ind w:left="795" w:hanging="360"/>
      </w:pPr>
      <w:rPr>
        <w:rFonts w:hint="default"/>
        <w:color w:val="auto"/>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6D"/>
    <w:rsid w:val="00001533"/>
    <w:rsid w:val="00042CCC"/>
    <w:rsid w:val="00062E91"/>
    <w:rsid w:val="00093D73"/>
    <w:rsid w:val="000B6C21"/>
    <w:rsid w:val="000D01B9"/>
    <w:rsid w:val="00115833"/>
    <w:rsid w:val="00144DA7"/>
    <w:rsid w:val="001709E7"/>
    <w:rsid w:val="00174B45"/>
    <w:rsid w:val="00224F58"/>
    <w:rsid w:val="002452BE"/>
    <w:rsid w:val="00283AE2"/>
    <w:rsid w:val="0028480E"/>
    <w:rsid w:val="002A62B3"/>
    <w:rsid w:val="002C05D9"/>
    <w:rsid w:val="002F3CAB"/>
    <w:rsid w:val="003161DF"/>
    <w:rsid w:val="00325939"/>
    <w:rsid w:val="003516C6"/>
    <w:rsid w:val="00360BB7"/>
    <w:rsid w:val="00373F63"/>
    <w:rsid w:val="00392A1F"/>
    <w:rsid w:val="00511F8E"/>
    <w:rsid w:val="00537AC7"/>
    <w:rsid w:val="0055223C"/>
    <w:rsid w:val="005760F9"/>
    <w:rsid w:val="00596265"/>
    <w:rsid w:val="005F06C1"/>
    <w:rsid w:val="006656FA"/>
    <w:rsid w:val="006C23A6"/>
    <w:rsid w:val="006D17B5"/>
    <w:rsid w:val="006F27A3"/>
    <w:rsid w:val="007107FE"/>
    <w:rsid w:val="00774C3C"/>
    <w:rsid w:val="008142F0"/>
    <w:rsid w:val="0082690D"/>
    <w:rsid w:val="00842A75"/>
    <w:rsid w:val="00922D35"/>
    <w:rsid w:val="00932DA5"/>
    <w:rsid w:val="00936FEC"/>
    <w:rsid w:val="00965DFA"/>
    <w:rsid w:val="00981BFE"/>
    <w:rsid w:val="009A2D6D"/>
    <w:rsid w:val="00A5405C"/>
    <w:rsid w:val="00A64A7F"/>
    <w:rsid w:val="00B108A0"/>
    <w:rsid w:val="00BC1B1F"/>
    <w:rsid w:val="00C02F0C"/>
    <w:rsid w:val="00C76EA4"/>
    <w:rsid w:val="00C96BC8"/>
    <w:rsid w:val="00CE3774"/>
    <w:rsid w:val="00D274F7"/>
    <w:rsid w:val="00D3540B"/>
    <w:rsid w:val="00D411E4"/>
    <w:rsid w:val="00D51A6E"/>
    <w:rsid w:val="00D8375E"/>
    <w:rsid w:val="00DA78D2"/>
    <w:rsid w:val="00E64D08"/>
    <w:rsid w:val="00E84E7B"/>
    <w:rsid w:val="00EC5A38"/>
    <w:rsid w:val="00F438AD"/>
    <w:rsid w:val="00F457D8"/>
    <w:rsid w:val="00FE1576"/>
    <w:rsid w:val="00FF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638F63"/>
  <w15:docId w15:val="{AC2B2051-E7B3-4C03-B8AA-43D9FD3C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11E4"/>
    <w:rPr>
      <w:rFonts w:ascii="Tahoma" w:hAnsi="Tahoma" w:cs="Tahoma"/>
      <w:sz w:val="16"/>
      <w:szCs w:val="16"/>
    </w:rPr>
  </w:style>
  <w:style w:type="character" w:styleId="PlaceholderText">
    <w:name w:val="Placeholder Text"/>
    <w:basedOn w:val="DefaultParagraphFont"/>
    <w:uiPriority w:val="99"/>
    <w:semiHidden/>
    <w:rsid w:val="00D8375E"/>
    <w:rPr>
      <w:color w:val="808080"/>
    </w:rPr>
  </w:style>
  <w:style w:type="character" w:styleId="Hyperlink">
    <w:name w:val="Hyperlink"/>
    <w:basedOn w:val="DefaultParagraphFont"/>
    <w:rsid w:val="006C23A6"/>
    <w:rPr>
      <w:color w:val="0000FF" w:themeColor="hyperlink"/>
      <w:u w:val="single"/>
    </w:rPr>
  </w:style>
  <w:style w:type="paragraph" w:styleId="ListParagraph">
    <w:name w:val="List Paragraph"/>
    <w:basedOn w:val="Normal"/>
    <w:uiPriority w:val="34"/>
    <w:qFormat/>
    <w:rsid w:val="002A6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According to an earlier study, the mean amount spent on clothes by American women is $575 per year</vt:lpstr>
    </vt:vector>
  </TitlesOfParts>
  <Company>Gateway</Company>
  <LinksUpToDate>false</LinksUpToDate>
  <CharactersWithSpaces>9228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an earlier study, the mean amount spent on clothes by American women is $575 per year</dc:title>
  <dc:subject/>
  <dc:creator>Earl &amp; Cindy Quillen</dc:creator>
  <cp:keywords/>
  <dc:description/>
  <cp:lastModifiedBy>Kurt Ludwick</cp:lastModifiedBy>
  <cp:revision>9</cp:revision>
  <cp:lastPrinted>2006-04-27T17:51:00Z</cp:lastPrinted>
  <dcterms:created xsi:type="dcterms:W3CDTF">2016-12-07T02:52:00Z</dcterms:created>
  <dcterms:modified xsi:type="dcterms:W3CDTF">2016-12-07T13:25:00Z</dcterms:modified>
</cp:coreProperties>
</file>