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B3" w:rsidRPr="00CC0230" w:rsidRDefault="00154CB3" w:rsidP="00617B83">
      <w:pPr>
        <w:shd w:val="clear" w:color="auto" w:fill="FFFFFF"/>
        <w:tabs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d-ID"/>
        </w:rPr>
      </w:pPr>
      <w:r w:rsidRPr="00CC0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id-ID"/>
        </w:rPr>
        <w:t>SILABUS</w:t>
      </w:r>
    </w:p>
    <w:p w:rsidR="00CF694D" w:rsidRPr="00EA19EF" w:rsidRDefault="00CF694D" w:rsidP="00CF694D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Satuan Pendidikan : SD Baran</w:t>
      </w:r>
    </w:p>
    <w:p w:rsidR="00CF694D" w:rsidRDefault="00CF694D" w:rsidP="00CF694D">
      <w:pPr>
        <w:shd w:val="clear" w:color="auto" w:fill="FFFFFF"/>
        <w:tabs>
          <w:tab w:val="left" w:pos="1985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Tema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 Benda hewan dan tanaman di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sekitarku</w:t>
      </w:r>
    </w:p>
    <w:p w:rsidR="00CF694D" w:rsidRPr="00EA19EF" w:rsidRDefault="00CF694D" w:rsidP="00CF694D">
      <w:pPr>
        <w:shd w:val="clear" w:color="auto" w:fill="FFFFFF"/>
        <w:tabs>
          <w:tab w:val="left" w:pos="1985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Subtema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 Benda hidup dan benda tak hidup disekitarku</w:t>
      </w:r>
    </w:p>
    <w:p w:rsidR="00CF694D" w:rsidRPr="00EA19EF" w:rsidRDefault="00CF694D" w:rsidP="00CF694D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Kelas/Semester</w:t>
      </w: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 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/2</w:t>
      </w:r>
    </w:p>
    <w:p w:rsidR="00CF694D" w:rsidRPr="00EA19EF" w:rsidRDefault="00CF694D" w:rsidP="00CF694D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Alokasi Waktu</w:t>
      </w: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 6 JP x 35 Menit</w:t>
      </w:r>
    </w:p>
    <w:p w:rsidR="00617B83" w:rsidRDefault="00A9772E" w:rsidP="0000011C">
      <w:pPr>
        <w:shd w:val="clear" w:color="auto" w:fill="FFFFFF"/>
        <w:tabs>
          <w:tab w:val="left" w:pos="1985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Kompetensi Inti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</w:t>
      </w:r>
    </w:p>
    <w:p w:rsidR="00A9772E" w:rsidRDefault="00A9772E" w:rsidP="00A9772E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Menerima, menjalankan dan menghargai ajaran agama yang dianutnya.</w:t>
      </w:r>
    </w:p>
    <w:p w:rsidR="00A9772E" w:rsidRPr="00EA19EF" w:rsidRDefault="00A9772E" w:rsidP="00A9772E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Memiliki perilaku jujur, disiplin, tanggung jawab, santun, peduli, dan percaya diri dalam berinteraksi dengan keluarga, teman, dan guru.</w:t>
      </w:r>
    </w:p>
    <w:p w:rsidR="00A9772E" w:rsidRPr="00EA19EF" w:rsidRDefault="00A9772E" w:rsidP="00A9772E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Memahami pengetahuan faktual dengan cara mengamati (mendengar, melihat, membaca) dan menanya berdasarkan rasa ingin tahu tentang dirinya, mahkluk ciptaan Tuhan dan kegiatannya, dan benda-benda yang dijumpainya di rumah, sekolah dan tempat bermain.</w:t>
      </w:r>
    </w:p>
    <w:p w:rsidR="00A9772E" w:rsidRPr="00EA19EF" w:rsidRDefault="00A9772E" w:rsidP="00A9772E">
      <w:pPr>
        <w:numPr>
          <w:ilvl w:val="0"/>
          <w:numId w:val="13"/>
        </w:num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hAnsi="Times New Roman" w:cs="Times New Roman"/>
          <w:sz w:val="24"/>
          <w:szCs w:val="24"/>
        </w:rPr>
        <w:t>Menyajikan pengetahuan faktual dalam bahasa yang jelas, logis, dan sistematis, dalam karya yang estetis dalam gerakan yang mencerminkan anak sehat, dan dalam tindakan yang mencerminkan perilaku anak beriman.</w:t>
      </w:r>
    </w:p>
    <w:p w:rsidR="00A9772E" w:rsidRPr="0000011C" w:rsidRDefault="00A9772E" w:rsidP="0000011C">
      <w:pPr>
        <w:shd w:val="clear" w:color="auto" w:fill="FFFFFF"/>
        <w:tabs>
          <w:tab w:val="left" w:pos="1985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:rsidR="001D2428" w:rsidRDefault="001D2428" w:rsidP="00A9772E">
      <w:p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72E" w:rsidRDefault="00A9772E" w:rsidP="00A9772E">
      <w:p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72E" w:rsidRDefault="00A9772E" w:rsidP="00A9772E">
      <w:p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5E8" w:rsidRPr="001D2428" w:rsidRDefault="00B045E8" w:rsidP="00A9772E">
      <w:p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243"/>
        <w:gridCol w:w="4165"/>
        <w:gridCol w:w="1734"/>
        <w:gridCol w:w="2488"/>
      </w:tblGrid>
      <w:tr w:rsidR="000E295A" w:rsidRPr="00CC0230" w:rsidTr="00524AE7"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1D2428" w:rsidRPr="00CC0230" w:rsidRDefault="001D2428" w:rsidP="00524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</w:pPr>
            <w:r w:rsidRPr="00CC02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  <w:t>Kompetensi Dasar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D2428" w:rsidRPr="00CC0230" w:rsidRDefault="001D2428" w:rsidP="00524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</w:pPr>
            <w:r w:rsidRPr="00CC02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  <w:t>Indikator</w:t>
            </w:r>
          </w:p>
        </w:tc>
        <w:tc>
          <w:tcPr>
            <w:tcW w:w="4356" w:type="dxa"/>
            <w:shd w:val="clear" w:color="auto" w:fill="D9D9D9" w:themeFill="background1" w:themeFillShade="D9"/>
            <w:vAlign w:val="center"/>
          </w:tcPr>
          <w:p w:rsidR="001D2428" w:rsidRPr="00CC0230" w:rsidRDefault="001D2428" w:rsidP="00524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</w:pPr>
            <w:r w:rsidRPr="00CC02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  <w:t>Kegiatan Pembelajaran dan Penilaian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1D2428" w:rsidRPr="00CC0230" w:rsidRDefault="001D2428" w:rsidP="00524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</w:pPr>
            <w:r w:rsidRPr="00CC02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  <w:t>Alokasi Waktu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:rsidR="001D2428" w:rsidRPr="00CC0230" w:rsidRDefault="001D2428" w:rsidP="00524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</w:pPr>
            <w:r w:rsidRPr="00CC02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id-ID" w:eastAsia="id-ID"/>
              </w:rPr>
              <w:t>Sumber Belajar</w:t>
            </w:r>
          </w:p>
        </w:tc>
      </w:tr>
      <w:tr w:rsidR="000E295A" w:rsidTr="00EA7FC2">
        <w:tc>
          <w:tcPr>
            <w:tcW w:w="2199" w:type="dxa"/>
          </w:tcPr>
          <w:p w:rsidR="001D2428" w:rsidRPr="00CC0230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CC02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  <w:t>Bahasa Indonesia</w:t>
            </w:r>
          </w:p>
        </w:tc>
        <w:tc>
          <w:tcPr>
            <w:tcW w:w="2058" w:type="dxa"/>
            <w:vMerge w:val="restart"/>
          </w:tcPr>
          <w:p w:rsidR="003A0216" w:rsidRDefault="003A0216" w:rsidP="003A0216">
            <w:pPr>
              <w:pStyle w:val="ListParagraph"/>
              <w:numPr>
                <w:ilvl w:val="2"/>
                <w:numId w:val="16"/>
              </w:numPr>
              <w:spacing w:line="276" w:lineRule="auto"/>
              <w:ind w:left="379"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perkembangbiakan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 </w:t>
            </w:r>
          </w:p>
          <w:p w:rsidR="003A0216" w:rsidRDefault="003A0216" w:rsidP="003A0216">
            <w:pPr>
              <w:pStyle w:val="ListParagraph"/>
              <w:numPr>
                <w:ilvl w:val="2"/>
                <w:numId w:val="16"/>
              </w:numPr>
              <w:spacing w:line="276" w:lineRule="auto"/>
              <w:ind w:left="379"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perkembangbiakan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dibacakan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3A0216" w:rsidRDefault="003A0216" w:rsidP="003A0216">
            <w:pPr>
              <w:pStyle w:val="ListParagraph"/>
              <w:numPr>
                <w:ilvl w:val="2"/>
                <w:numId w:val="16"/>
              </w:numPr>
              <w:spacing w:line="276" w:lineRule="auto"/>
              <w:ind w:left="380"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  <w:p w:rsidR="001D2428" w:rsidRPr="00A9772E" w:rsidRDefault="001D2428" w:rsidP="003A0216">
            <w:pPr>
              <w:pStyle w:val="ListParagraph"/>
              <w:ind w:lef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 w:val="restart"/>
          </w:tcPr>
          <w:p w:rsidR="001D2428" w:rsidRDefault="001D2428" w:rsidP="00EA7FC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961A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Pendahuluan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Siswa berbaris di depan kelas sebelum masuk ke dalam kelas.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Siswa masuk kedalam kelas satu persatu.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Siswa mengucapkan salam dan berdoa.</w:t>
            </w:r>
          </w:p>
          <w:p w:rsidR="00B745C5" w:rsidRDefault="001D2428" w:rsidP="001D242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Siswa memperhatikan guru dalam memotivasi siswa dengan menjawab pertanyaan</w:t>
            </w:r>
            <w:r w:rsidR="00B745C5"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“</w:t>
            </w:r>
            <w:proofErr w:type="spellStart"/>
            <w:r w:rsidR="00B745C5"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Siapa</w:t>
            </w:r>
            <w:proofErr w:type="spellEnd"/>
            <w:r w:rsidR="00B745C5"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r w:rsidR="00B745C5"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di rumah memiliki tanaman pisang </w:t>
            </w:r>
            <w:r w:rsidR="00B745C5"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? </w:t>
            </w:r>
            <w:r w:rsidR="00B745C5"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Apakah tanaman</w:t>
            </w:r>
            <w:r w:rsid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pisang kalian bertambah tinggi</w:t>
            </w:r>
            <w:r w:rsidR="00B745C5"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?</w:t>
            </w:r>
            <w:r w:rsidR="00F567B8"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</w:p>
          <w:p w:rsidR="001D2428" w:rsidRPr="00B745C5" w:rsidRDefault="001D2428" w:rsidP="001D242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Guru menginformasikan tujuan pembelajaran produk, proses, afeksi, dan garis besar kegiatan yang akan dilakukan peserta didik selama proses pembelajaran. (Fase I MPK Tipe STAD)</w:t>
            </w:r>
          </w:p>
          <w:p w:rsidR="001D2428" w:rsidRPr="00BD1A05" w:rsidRDefault="001D2428" w:rsidP="00EA7F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BD1A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Inti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Guru Menjelaskan materi secara singkat (Fase 2 MPK tipe STAD)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Guru membimbing pembagian kelompok kooperatif yang terdiri atas 5 anggota untuk setiap kelompoknya. (Kelompok memiliki heteroginitas tinggi)</w:t>
            </w:r>
          </w:p>
          <w:p w:rsidR="001D2428" w:rsidRDefault="00B745C5" w:rsidP="001D242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Guru membagikan LKS </w:t>
            </w:r>
          </w:p>
          <w:p w:rsidR="00F567B8" w:rsidRDefault="00F567B8" w:rsidP="001D242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menunjukan gambar,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melakukan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jawab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tentang pertumbuhan benda hidup.</w:t>
            </w:r>
          </w:p>
          <w:p w:rsidR="00F567B8" w:rsidRDefault="00F567B8" w:rsidP="001D242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LKS.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Dipandu dengan LKS , guru membimbing setiap kelompok untuk mengamati, berdidkusi/berkomunikasi, mengklarifikasi dan menarik kesimpulan dengan menuliskan/menyelesaikan tugas di LKS. (Fase 4 MPK tipe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STAD)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Peserta didik menyampaikan hasil diskusi/komunikasi kelompok kepada seluruh kelas.</w:t>
            </w:r>
            <w:r w:rsid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(Fase 5 MPK tipe STAD)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Guru memberi</w:t>
            </w:r>
            <w:r w:rsidR="003A0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an konfirmasi terhadap hasil eksplorasi dan elaborasi </w:t>
            </w:r>
          </w:p>
          <w:p w:rsidR="001D2428" w:rsidRPr="00190866" w:rsidRDefault="001D2428" w:rsidP="00EA7F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1908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  <w:t>Penutup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Peserta didik mengumpulkan LKS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Guru mengumumkan kelompok terbaik dan memberikan penghargaan</w:t>
            </w:r>
            <w:r w:rsidR="00B74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B745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745C5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 w:rsidR="00B7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B745C5"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MPK </w:t>
            </w:r>
            <w:proofErr w:type="spellStart"/>
            <w:r w:rsidR="00B745C5" w:rsidRPr="00EA19EF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="00B745C5"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STAD)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Guru memberikan tes akhir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Guru meminta peserta didik untuk konsisten memepertahankan prestasi belajarnya.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Guru mengajak peserta didik untuk berdoa sebelum pembelajaran diakhiri kemudian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dengan penuh semangat mengucapkan salam.</w:t>
            </w:r>
          </w:p>
          <w:p w:rsidR="001D2428" w:rsidRPr="007A6783" w:rsidRDefault="001D2428" w:rsidP="00EA7F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7A6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  <w:t>Penilaian :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Penilaian tertulis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Observasi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Unjuk kerja</w:t>
            </w:r>
          </w:p>
          <w:p w:rsidR="001D2428" w:rsidRPr="007A6783" w:rsidRDefault="001D2428" w:rsidP="001D242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Lembar pengamatan karakter</w:t>
            </w:r>
          </w:p>
        </w:tc>
        <w:tc>
          <w:tcPr>
            <w:tcW w:w="1865" w:type="dxa"/>
            <w:vMerge w:val="restart"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6 JP x 35 menit</w:t>
            </w: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Pr="00961ADA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2607" w:type="dxa"/>
            <w:vMerge w:val="restart"/>
          </w:tcPr>
          <w:p w:rsidR="001D2428" w:rsidRDefault="001D2428" w:rsidP="001D242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Buku siswa SD/M</w:t>
            </w:r>
            <w:r w:rsidR="00BB5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I</w:t>
            </w:r>
          </w:p>
          <w:p w:rsidR="001777FA" w:rsidRDefault="001777FA" w:rsidP="001D242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Gambar</w:t>
            </w:r>
            <w:r w:rsidR="00BB5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</w:p>
          <w:p w:rsidR="001D2428" w:rsidRDefault="001D2428" w:rsidP="001D242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Lingkungan</w:t>
            </w:r>
            <w:r w:rsidR="00177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sekitar</w:t>
            </w:r>
          </w:p>
          <w:p w:rsidR="001D2428" w:rsidRDefault="001777FA" w:rsidP="001D242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Benda </w:t>
            </w:r>
            <w:r w:rsidR="003A0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tinggi dan rendah</w:t>
            </w: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Pr="007A6783" w:rsidRDefault="001D2428" w:rsidP="00EA7F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</w:tr>
      <w:tr w:rsidR="000E295A" w:rsidTr="00EA7FC2">
        <w:tc>
          <w:tcPr>
            <w:tcW w:w="2199" w:type="dxa"/>
          </w:tcPr>
          <w:p w:rsidR="00A9772E" w:rsidRPr="00EA19EF" w:rsidRDefault="00A9772E" w:rsidP="003A0216">
            <w:pPr>
              <w:shd w:val="clear" w:color="auto" w:fill="FFFFFF"/>
              <w:tabs>
                <w:tab w:val="left" w:pos="203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  <w:p w:rsidR="00CF694D" w:rsidRPr="00CF694D" w:rsidRDefault="00CF694D" w:rsidP="003A021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2030"/>
              </w:tabs>
              <w:spacing w:line="276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9772E" w:rsidRPr="008B1D3E" w:rsidRDefault="00A9772E" w:rsidP="003A0216">
            <w:pPr>
              <w:pStyle w:val="ListParagraph"/>
              <w:numPr>
                <w:ilvl w:val="1"/>
                <w:numId w:val="15"/>
              </w:numPr>
              <w:shd w:val="clear" w:color="auto" w:fill="FFFFFF"/>
              <w:tabs>
                <w:tab w:val="left" w:pos="2030"/>
              </w:tabs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deskreptif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</w:t>
            </w:r>
            <w:r w:rsidR="00524A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52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7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="0052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7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="0052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2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7">
              <w:rPr>
                <w:rFonts w:ascii="Times New Roman" w:hAnsi="Times New Roman" w:cs="Times New Roman"/>
                <w:sz w:val="24"/>
                <w:szCs w:val="24"/>
              </w:rPr>
              <w:t>panca</w:t>
            </w:r>
            <w:proofErr w:type="spellEnd"/>
            <w:r w:rsidR="0052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AE7">
              <w:rPr>
                <w:rFonts w:ascii="Times New Roman" w:hAnsi="Times New Roman" w:cs="Times New Roman"/>
                <w:sz w:val="24"/>
                <w:szCs w:val="24"/>
              </w:rPr>
              <w:t>indra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peristiwa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94D" w:rsidRPr="00CF694D" w:rsidRDefault="00CF694D" w:rsidP="003A021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2030"/>
              </w:tabs>
              <w:spacing w:line="276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9772E" w:rsidRPr="008B1D3E" w:rsidRDefault="00A9772E" w:rsidP="003A0216">
            <w:pPr>
              <w:pStyle w:val="ListParagraph"/>
              <w:numPr>
                <w:ilvl w:val="1"/>
                <w:numId w:val="15"/>
              </w:numPr>
              <w:shd w:val="clear" w:color="auto" w:fill="FFFFFF"/>
              <w:tabs>
                <w:tab w:val="left" w:pos="2030"/>
              </w:tabs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428" w:rsidRPr="001D2428" w:rsidRDefault="001D2428" w:rsidP="003A0216">
            <w:pPr>
              <w:pStyle w:val="ListParagraph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058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356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65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607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0E295A" w:rsidTr="00EA7FC2">
        <w:tc>
          <w:tcPr>
            <w:tcW w:w="2199" w:type="dxa"/>
          </w:tcPr>
          <w:p w:rsidR="001D2428" w:rsidRPr="00CC0230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CC02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Matematika</w:t>
            </w:r>
          </w:p>
        </w:tc>
        <w:tc>
          <w:tcPr>
            <w:tcW w:w="2058" w:type="dxa"/>
            <w:vMerge w:val="restart"/>
          </w:tcPr>
          <w:p w:rsidR="000E295A" w:rsidRDefault="000E295A" w:rsidP="000E295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030"/>
              </w:tabs>
              <w:ind w:left="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Membandingkan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  <w:p w:rsidR="000E295A" w:rsidRDefault="000E295A" w:rsidP="000E295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030"/>
              </w:tabs>
              <w:ind w:left="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Mengurutkan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benda</w:t>
            </w:r>
            <w:proofErr w:type="spellEnd"/>
          </w:p>
          <w:p w:rsidR="00A9772E" w:rsidRPr="000E295A" w:rsidRDefault="00A9772E" w:rsidP="000E295A">
            <w:pPr>
              <w:pStyle w:val="ListParagraph"/>
              <w:shd w:val="clear" w:color="auto" w:fill="FFFFFF"/>
              <w:tabs>
                <w:tab w:val="left" w:pos="2030"/>
              </w:tabs>
              <w:ind w:left="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  <w:p w:rsidR="001D2428" w:rsidRDefault="001D2428" w:rsidP="000E295A">
            <w:pPr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045E8" w:rsidRDefault="00B045E8" w:rsidP="000E295A">
            <w:pPr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045E8" w:rsidRPr="00A9772E" w:rsidRDefault="00B045E8" w:rsidP="000E295A">
            <w:pPr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56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65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607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0E295A" w:rsidTr="00EA7FC2">
        <w:trPr>
          <w:hidden/>
        </w:trPr>
        <w:tc>
          <w:tcPr>
            <w:tcW w:w="2199" w:type="dxa"/>
          </w:tcPr>
          <w:p w:rsidR="00CF694D" w:rsidRPr="00CF694D" w:rsidRDefault="00CF694D" w:rsidP="000E295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2030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id-ID"/>
              </w:rPr>
            </w:pPr>
          </w:p>
          <w:p w:rsidR="00CF694D" w:rsidRPr="00CF694D" w:rsidRDefault="00CF694D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2030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id-ID"/>
              </w:rPr>
            </w:pPr>
          </w:p>
          <w:p w:rsidR="00CF694D" w:rsidRPr="00CF694D" w:rsidRDefault="00CF694D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2030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id-ID"/>
              </w:rPr>
            </w:pPr>
          </w:p>
          <w:p w:rsidR="00CF694D" w:rsidRPr="00CF694D" w:rsidRDefault="00CF694D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2030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id-ID"/>
              </w:rPr>
            </w:pPr>
          </w:p>
          <w:p w:rsidR="00CF694D" w:rsidRPr="00CF694D" w:rsidRDefault="00CF694D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2030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id-ID"/>
              </w:rPr>
            </w:pPr>
          </w:p>
          <w:p w:rsidR="00CF694D" w:rsidRPr="00CF694D" w:rsidRDefault="00CF694D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2030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id-ID"/>
              </w:rPr>
            </w:pPr>
          </w:p>
          <w:p w:rsidR="00CF694D" w:rsidRPr="00CF694D" w:rsidRDefault="00CF694D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2030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id-ID"/>
              </w:rPr>
            </w:pPr>
          </w:p>
          <w:p w:rsidR="00CF694D" w:rsidRPr="00CF694D" w:rsidRDefault="00CF694D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2030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id-ID"/>
              </w:rPr>
            </w:pPr>
          </w:p>
          <w:p w:rsidR="001D2428" w:rsidRDefault="00CF694D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567"/>
              </w:tabs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Membanding kan </w:t>
            </w:r>
            <w:r w:rsidR="00524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dengan memperkirakan pan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jang suatu benda menggunakan istilah sehari-hari(lebih panjang, lebih pendek)</w:t>
            </w:r>
            <w:r w:rsidRPr="00A97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</w:p>
          <w:p w:rsidR="003A0216" w:rsidRPr="003A0216" w:rsidRDefault="003A0216" w:rsidP="000E295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3A0216" w:rsidRPr="003A0216" w:rsidRDefault="003A0216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3A0216" w:rsidRPr="003A0216" w:rsidRDefault="003A0216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3A0216" w:rsidRPr="003A0216" w:rsidRDefault="003A0216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3A0216" w:rsidRPr="003A0216" w:rsidRDefault="003A0216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CF694D" w:rsidRPr="00A9772E" w:rsidRDefault="00CF694D" w:rsidP="000E295A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abs>
                <w:tab w:val="left" w:pos="567"/>
              </w:tabs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Mengelompokkan teman sekelas berdasarkan teman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tinggi badan</w:t>
            </w:r>
            <w:r w:rsidR="003A0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ya</w:t>
            </w:r>
          </w:p>
          <w:p w:rsidR="001D2428" w:rsidRDefault="001D2428" w:rsidP="000E29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1D2428" w:rsidRDefault="001D2428" w:rsidP="000E29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B045E8" w:rsidRPr="00B45E87" w:rsidRDefault="00B045E8" w:rsidP="000E29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2058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356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65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607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0E295A" w:rsidTr="00EA7FC2">
        <w:tc>
          <w:tcPr>
            <w:tcW w:w="2199" w:type="dxa"/>
          </w:tcPr>
          <w:p w:rsidR="001D2428" w:rsidRPr="00B15D2D" w:rsidRDefault="003A0216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d-ID" w:eastAsia="id-ID"/>
              </w:rPr>
              <w:lastRenderedPageBreak/>
              <w:t>SBDP</w:t>
            </w:r>
          </w:p>
        </w:tc>
        <w:tc>
          <w:tcPr>
            <w:tcW w:w="2058" w:type="dxa"/>
            <w:vMerge w:val="restart"/>
          </w:tcPr>
          <w:p w:rsidR="000E295A" w:rsidRDefault="000E295A" w:rsidP="000E295A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38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bahan-bahan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95A" w:rsidRDefault="000E295A" w:rsidP="000E295A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38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</w:p>
          <w:p w:rsidR="000E295A" w:rsidRDefault="000E295A" w:rsidP="000E295A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38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95A" w:rsidRPr="00796536" w:rsidRDefault="000E295A" w:rsidP="000E295A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38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  <w:p w:rsidR="001D2428" w:rsidRDefault="001D2428" w:rsidP="000E295A">
            <w:pPr>
              <w:pStyle w:val="ListParagraph"/>
              <w:spacing w:line="276" w:lineRule="auto"/>
              <w:ind w:left="3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356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65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607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0E295A" w:rsidTr="00EA7FC2">
        <w:trPr>
          <w:hidden/>
        </w:trPr>
        <w:tc>
          <w:tcPr>
            <w:tcW w:w="2199" w:type="dxa"/>
          </w:tcPr>
          <w:p w:rsidR="003A0216" w:rsidRPr="003A0216" w:rsidRDefault="003A0216" w:rsidP="003A021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3A0216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3A0216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ind w:left="4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 w:rsidRPr="00BA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216" w:rsidRPr="00A27FA8" w:rsidRDefault="003A0216" w:rsidP="003A0216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spacing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A27FA8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2030"/>
              </w:tabs>
              <w:spacing w:line="36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3A0216" w:rsidRPr="00BA7CC4" w:rsidRDefault="003A0216" w:rsidP="003A0216">
            <w:pPr>
              <w:pStyle w:val="ListParagraph"/>
              <w:numPr>
                <w:ilvl w:val="1"/>
                <w:numId w:val="19"/>
              </w:numPr>
              <w:shd w:val="clear" w:color="auto" w:fill="FFFFFF"/>
              <w:spacing w:line="360" w:lineRule="auto"/>
              <w:ind w:left="426" w:hanging="4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428" w:rsidRPr="003A0216" w:rsidRDefault="001D2428" w:rsidP="003A0216">
            <w:pPr>
              <w:shd w:val="clear" w:color="auto" w:fill="FFFFFF"/>
              <w:tabs>
                <w:tab w:val="left" w:pos="2030"/>
              </w:tabs>
              <w:spacing w:line="36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2058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4356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1865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2607" w:type="dxa"/>
            <w:vMerge/>
          </w:tcPr>
          <w:p w:rsidR="001D2428" w:rsidRDefault="001D2428" w:rsidP="00EA7F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1D2428" w:rsidRDefault="001D2428" w:rsidP="007755BC">
      <w:pPr>
        <w:shd w:val="clear" w:color="auto" w:fill="FFFFFF"/>
        <w:spacing w:after="0" w:line="360" w:lineRule="auto"/>
        <w:jc w:val="both"/>
      </w:pPr>
    </w:p>
    <w:sectPr w:rsidR="001D2428" w:rsidSect="007755BC">
      <w:footerReference w:type="default" r:id="rId8"/>
      <w:pgSz w:w="16838" w:h="11906" w:orient="landscape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BF" w:rsidRDefault="00FF7FBF" w:rsidP="0000011C">
      <w:pPr>
        <w:spacing w:after="0" w:line="240" w:lineRule="auto"/>
      </w:pPr>
      <w:r>
        <w:separator/>
      </w:r>
    </w:p>
  </w:endnote>
  <w:endnote w:type="continuationSeparator" w:id="0">
    <w:p w:rsidR="00FF7FBF" w:rsidRDefault="00FF7FBF" w:rsidP="0000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73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0011C" w:rsidRPr="0000011C" w:rsidRDefault="0000011C">
        <w:pPr>
          <w:pStyle w:val="Footer"/>
          <w:jc w:val="right"/>
          <w:rPr>
            <w:rFonts w:ascii="Times New Roman" w:hAnsi="Times New Roman" w:cs="Times New Roman"/>
          </w:rPr>
        </w:pPr>
        <w:r w:rsidRPr="0000011C">
          <w:rPr>
            <w:rFonts w:ascii="Times New Roman" w:hAnsi="Times New Roman" w:cs="Times New Roman"/>
          </w:rPr>
          <w:fldChar w:fldCharType="begin"/>
        </w:r>
        <w:r w:rsidRPr="0000011C">
          <w:rPr>
            <w:rFonts w:ascii="Times New Roman" w:hAnsi="Times New Roman" w:cs="Times New Roman"/>
          </w:rPr>
          <w:instrText xml:space="preserve"> PAGE   \* MERGEFORMAT </w:instrText>
        </w:r>
        <w:r w:rsidRPr="0000011C">
          <w:rPr>
            <w:rFonts w:ascii="Times New Roman" w:hAnsi="Times New Roman" w:cs="Times New Roman"/>
          </w:rPr>
          <w:fldChar w:fldCharType="separate"/>
        </w:r>
        <w:r w:rsidR="003951D7">
          <w:rPr>
            <w:rFonts w:ascii="Times New Roman" w:hAnsi="Times New Roman" w:cs="Times New Roman"/>
            <w:noProof/>
          </w:rPr>
          <w:t>5</w:t>
        </w:r>
        <w:r w:rsidRPr="000001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0011C" w:rsidRDefault="00000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BF" w:rsidRDefault="00FF7FBF" w:rsidP="0000011C">
      <w:pPr>
        <w:spacing w:after="0" w:line="240" w:lineRule="auto"/>
      </w:pPr>
      <w:r>
        <w:separator/>
      </w:r>
    </w:p>
  </w:footnote>
  <w:footnote w:type="continuationSeparator" w:id="0">
    <w:p w:rsidR="00FF7FBF" w:rsidRDefault="00FF7FBF" w:rsidP="0000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5A"/>
    <w:multiLevelType w:val="multilevel"/>
    <w:tmpl w:val="867A595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Times New Roman" w:eastAsiaTheme="minorHAnsi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1">
    <w:nsid w:val="0C251AA5"/>
    <w:multiLevelType w:val="multilevel"/>
    <w:tmpl w:val="2648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2">
    <w:nsid w:val="0D971237"/>
    <w:multiLevelType w:val="multilevel"/>
    <w:tmpl w:val="278209D0"/>
    <w:lvl w:ilvl="0">
      <w:start w:val="1"/>
      <w:numFmt w:val="decimal"/>
      <w:lvlText w:val="%1."/>
      <w:lvlJc w:val="left"/>
      <w:pPr>
        <w:ind w:left="38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eastAsiaTheme="minorHAnsi" w:hint="default"/>
        <w:color w:val="auto"/>
      </w:rPr>
    </w:lvl>
  </w:abstractNum>
  <w:abstractNum w:abstractNumId="3">
    <w:nsid w:val="1007063B"/>
    <w:multiLevelType w:val="multilevel"/>
    <w:tmpl w:val="7B5AB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C05A3D"/>
    <w:multiLevelType w:val="multilevel"/>
    <w:tmpl w:val="DFBA6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5">
    <w:nsid w:val="297646D5"/>
    <w:multiLevelType w:val="multilevel"/>
    <w:tmpl w:val="619CF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AE128DA"/>
    <w:multiLevelType w:val="multilevel"/>
    <w:tmpl w:val="C8C00FA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7">
    <w:nsid w:val="34571ABE"/>
    <w:multiLevelType w:val="multilevel"/>
    <w:tmpl w:val="48D80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BFA1887"/>
    <w:multiLevelType w:val="hybridMultilevel"/>
    <w:tmpl w:val="68D2E048"/>
    <w:lvl w:ilvl="0" w:tplc="CB74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8454F"/>
    <w:multiLevelType w:val="multilevel"/>
    <w:tmpl w:val="73981AC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0">
    <w:nsid w:val="4B83289E"/>
    <w:multiLevelType w:val="multilevel"/>
    <w:tmpl w:val="FE965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4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11">
    <w:nsid w:val="4D2541D8"/>
    <w:multiLevelType w:val="hybridMultilevel"/>
    <w:tmpl w:val="E4E602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B06"/>
    <w:multiLevelType w:val="hybridMultilevel"/>
    <w:tmpl w:val="E4E602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711DD"/>
    <w:multiLevelType w:val="multilevel"/>
    <w:tmpl w:val="A34896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14">
    <w:nsid w:val="62897A72"/>
    <w:multiLevelType w:val="multilevel"/>
    <w:tmpl w:val="BEB826B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Times New Roman" w:eastAsiaTheme="minorHAnsi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15">
    <w:nsid w:val="68DA412A"/>
    <w:multiLevelType w:val="multilevel"/>
    <w:tmpl w:val="EA509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16">
    <w:nsid w:val="69000352"/>
    <w:multiLevelType w:val="hybridMultilevel"/>
    <w:tmpl w:val="E4E602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21422"/>
    <w:multiLevelType w:val="multilevel"/>
    <w:tmpl w:val="2F4AA0A4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18">
    <w:nsid w:val="6D9A6DA8"/>
    <w:multiLevelType w:val="multilevel"/>
    <w:tmpl w:val="2BA82BD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Theme="minorHAnsi" w:hint="default"/>
        <w:color w:val="auto"/>
      </w:rPr>
    </w:lvl>
  </w:abstractNum>
  <w:abstractNum w:abstractNumId="19">
    <w:nsid w:val="6D9B1D6D"/>
    <w:multiLevelType w:val="multilevel"/>
    <w:tmpl w:val="314C9C7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19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17"/>
  </w:num>
  <w:num w:numId="16">
    <w:abstractNumId w:val="0"/>
  </w:num>
  <w:num w:numId="17">
    <w:abstractNumId w:val="18"/>
  </w:num>
  <w:num w:numId="18">
    <w:abstractNumId w:val="8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B3"/>
    <w:rsid w:val="0000011C"/>
    <w:rsid w:val="00064AA9"/>
    <w:rsid w:val="000E295A"/>
    <w:rsid w:val="00154CB3"/>
    <w:rsid w:val="001777FA"/>
    <w:rsid w:val="001D2428"/>
    <w:rsid w:val="0028176F"/>
    <w:rsid w:val="002C7365"/>
    <w:rsid w:val="003951D7"/>
    <w:rsid w:val="003A0216"/>
    <w:rsid w:val="00403545"/>
    <w:rsid w:val="00524AE7"/>
    <w:rsid w:val="00617B83"/>
    <w:rsid w:val="007755BC"/>
    <w:rsid w:val="00A9772E"/>
    <w:rsid w:val="00B045E8"/>
    <w:rsid w:val="00B745C5"/>
    <w:rsid w:val="00BB5D25"/>
    <w:rsid w:val="00C71FB5"/>
    <w:rsid w:val="00CF694D"/>
    <w:rsid w:val="00CF74A3"/>
    <w:rsid w:val="00D01F56"/>
    <w:rsid w:val="00F567B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4CB3"/>
    <w:pPr>
      <w:ind w:left="720"/>
      <w:contextualSpacing/>
    </w:pPr>
  </w:style>
  <w:style w:type="table" w:styleId="TableGrid">
    <w:name w:val="Table Grid"/>
    <w:basedOn w:val="TableNormal"/>
    <w:uiPriority w:val="59"/>
    <w:rsid w:val="00154C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54CB3"/>
  </w:style>
  <w:style w:type="paragraph" w:styleId="Header">
    <w:name w:val="header"/>
    <w:basedOn w:val="Normal"/>
    <w:link w:val="HeaderChar"/>
    <w:uiPriority w:val="99"/>
    <w:unhideWhenUsed/>
    <w:rsid w:val="0000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1C"/>
  </w:style>
  <w:style w:type="paragraph" w:styleId="Footer">
    <w:name w:val="footer"/>
    <w:basedOn w:val="Normal"/>
    <w:link w:val="FooterChar"/>
    <w:uiPriority w:val="99"/>
    <w:unhideWhenUsed/>
    <w:rsid w:val="0000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1C"/>
  </w:style>
  <w:style w:type="paragraph" w:styleId="BalloonText">
    <w:name w:val="Balloon Text"/>
    <w:basedOn w:val="Normal"/>
    <w:link w:val="BalloonTextChar"/>
    <w:uiPriority w:val="99"/>
    <w:semiHidden/>
    <w:unhideWhenUsed/>
    <w:rsid w:val="0000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4CB3"/>
    <w:pPr>
      <w:ind w:left="720"/>
      <w:contextualSpacing/>
    </w:pPr>
  </w:style>
  <w:style w:type="table" w:styleId="TableGrid">
    <w:name w:val="Table Grid"/>
    <w:basedOn w:val="TableNormal"/>
    <w:uiPriority w:val="59"/>
    <w:rsid w:val="00154C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54CB3"/>
  </w:style>
  <w:style w:type="paragraph" w:styleId="Header">
    <w:name w:val="header"/>
    <w:basedOn w:val="Normal"/>
    <w:link w:val="HeaderChar"/>
    <w:uiPriority w:val="99"/>
    <w:unhideWhenUsed/>
    <w:rsid w:val="0000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1C"/>
  </w:style>
  <w:style w:type="paragraph" w:styleId="Footer">
    <w:name w:val="footer"/>
    <w:basedOn w:val="Normal"/>
    <w:link w:val="FooterChar"/>
    <w:uiPriority w:val="99"/>
    <w:unhideWhenUsed/>
    <w:rsid w:val="0000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1C"/>
  </w:style>
  <w:style w:type="paragraph" w:styleId="BalloonText">
    <w:name w:val="Balloon Text"/>
    <w:basedOn w:val="Normal"/>
    <w:link w:val="BalloonTextChar"/>
    <w:uiPriority w:val="99"/>
    <w:semiHidden/>
    <w:unhideWhenUsed/>
    <w:rsid w:val="0000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 WAHYU S</dc:creator>
  <cp:lastModifiedBy>WAWAN WAHYU S</cp:lastModifiedBy>
  <cp:revision>9</cp:revision>
  <cp:lastPrinted>2014-02-27T07:41:00Z</cp:lastPrinted>
  <dcterms:created xsi:type="dcterms:W3CDTF">2013-11-03T08:33:00Z</dcterms:created>
  <dcterms:modified xsi:type="dcterms:W3CDTF">2014-02-28T11:42:00Z</dcterms:modified>
</cp:coreProperties>
</file>