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F0" w:rsidRPr="00FB53F0" w:rsidRDefault="00FB53F0" w:rsidP="00FB53F0">
      <w:pPr>
        <w:spacing w:after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857500" cy="2171700"/>
            <wp:effectExtent l="19050" t="0" r="0" b="0"/>
            <wp:docPr id="1" name="Picture 1" descr="ins-h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-hy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d-ID"/>
        </w:rPr>
      </w:pPr>
      <w:r w:rsidRPr="00FB53F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d-ID"/>
        </w:rPr>
        <w:t>Tutorial Instal HyperChem</w:t>
      </w:r>
    </w:p>
    <w:p w:rsid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Berikut ini adalah langkah-langkah install Hyperchem pada sistem operasi Windows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1. Unduh Hyperchem dari tautan dibawah ini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hyperlink r:id="rId5" w:tgtFrame="_blank" w:history="1">
        <w:r w:rsidRPr="00FB53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d-ID"/>
          </w:rPr>
          <w:t>HyperChem.v8.0.8.rar</w:t>
        </w:r>
      </w:hyperlink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2. Buka installer Hyperchem (Hyper8010.exe)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18934" cy="2373924"/>
            <wp:effectExtent l="19050" t="0" r="0" b="0"/>
            <wp:docPr id="2" name="Picture 2" descr="http://ajrinawulan.blogchem.com/wp-content/uploads/2016/12/ihc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jrinawulan.blogchem.com/wp-content/uploads/2016/12/ihc1-1024x57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94" cy="23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3. Klik OK pada WinZip Self Extractor dan tunggu proses ekstraksi selesai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1635125" cy="1398270"/>
            <wp:effectExtent l="19050" t="0" r="3175" b="0"/>
            <wp:docPr id="3" name="Picture 3" descr="http://ajrinawulan.blogchem.com/wp-content/uploads/2016/12/ih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jrinawulan.blogchem.com/wp-content/uploads/2016/12/ihc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921125" cy="1292225"/>
            <wp:effectExtent l="19050" t="0" r="3175" b="0"/>
            <wp:docPr id="4" name="Picture 4" descr="http://ajrinawulan.blogchem.com/wp-content/uploads/2016/12/ih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jrinawulan.blogchem.com/wp-content/uploads/2016/12/ihc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4. Klik “Next”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71517" cy="3350212"/>
            <wp:effectExtent l="19050" t="0" r="0" b="0"/>
            <wp:docPr id="5" name="Picture 5" descr="http://ajrinawulan.blogchem.com/wp-content/uploads/2016/12/ih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jrinawulan.blogchem.com/wp-content/uploads/2016/12/ihc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34" cy="335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4. Pada EULA (End User License Agreement) klik “Next” untuk menyetujui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22531" cy="3358100"/>
            <wp:effectExtent l="19050" t="0" r="0" b="0"/>
            <wp:docPr id="6" name="Picture 6" descr="http://ajrinawulan.blogchem.com/wp-content/uploads/2016/12/ih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jrinawulan.blogchem.com/wp-content/uploads/2016/12/ihc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81" cy="33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5. Pada HyperChem License Type pilih “Standalone”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57700" cy="3369748"/>
            <wp:effectExtent l="19050" t="0" r="0" b="0"/>
            <wp:docPr id="7" name="Picture 7" descr="http://ajrinawulan.blogchem.com/wp-content/uploads/2016/12/ih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jrinawulan.blogchem.com/wp-content/uploads/2016/12/ihc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85" cy="33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6. Pada HyperChem Lock Type pilih “Hardware-Licensed”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66296" cy="3376246"/>
            <wp:effectExtent l="19050" t="0" r="0" b="0"/>
            <wp:docPr id="8" name="Picture 8" descr="http://ajrinawulan.blogchem.com/wp-content/uploads/2016/12/ih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jrinawulan.blogchem.com/wp-content/uploads/2016/12/ihc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83" cy="337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7. Pada HyperChem Registration, isilah nama pengguna, perusahaan dan serial number. Serial number salin dari file serial.txt dalam folder MESMERiZE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47286" cy="2783755"/>
            <wp:effectExtent l="19050" t="0" r="5714" b="0"/>
            <wp:docPr id="9" name="Picture 9" descr="http://ajrinawulan.blogchem.com/wp-content/uploads/2016/12/ihc8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jrinawulan.blogchem.com/wp-content/uploads/2016/12/ihc8-1024x57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26" cy="278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713458" cy="3527614"/>
            <wp:effectExtent l="19050" t="0" r="0" b="0"/>
            <wp:docPr id="10" name="Picture 10" descr="http://ajrinawulan.blogchem.com/wp-content/uploads/2016/12/ih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jrinawulan.blogchem.com/wp-content/uploads/2016/12/ihc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37" cy="35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77210" cy="2153920"/>
            <wp:effectExtent l="19050" t="0" r="8890" b="0"/>
            <wp:docPr id="11" name="Picture 11" descr="http://ajrinawulan.blogchem.com/wp-content/uploads/2016/12/ih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jrinawulan.blogchem.com/wp-content/uploads/2016/12/ihc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8. Pada kolom Dealer kosongkan saja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11516" cy="3183648"/>
            <wp:effectExtent l="19050" t="0" r="0" b="0"/>
            <wp:docPr id="12" name="Picture 12" descr="http://ajrinawulan.blogchem.com/wp-content/uploads/2016/12/ih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jrinawulan.blogchem.com/wp-content/uploads/2016/12/ihc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47" cy="318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9. Pilih lokasi installasi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996798" cy="3033346"/>
            <wp:effectExtent l="19050" t="0" r="3702" b="0"/>
            <wp:docPr id="13" name="Picture 13" descr="http://ajrinawulan.blogchem.com/wp-content/uploads/2016/12/ih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jrinawulan.blogchem.com/wp-content/uploads/2016/12/ihc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39" cy="30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10. Pilih “Typical” installasinya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117367" cy="3112477"/>
            <wp:effectExtent l="19050" t="0" r="0" b="0"/>
            <wp:docPr id="14" name="Picture 14" descr="http://ajrinawulan.blogchem.com/wp-content/uploads/2016/12/ih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jrinawulan.blogchem.com/wp-content/uploads/2016/12/ihc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77" cy="31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11. Tunggu proses installasi selesai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46198" cy="3297116"/>
            <wp:effectExtent l="19050" t="0" r="0" b="0"/>
            <wp:docPr id="15" name="Picture 15" descr="http://ajrinawulan.blogchem.com/wp-content/uploads/2016/12/ih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jrinawulan.blogchem.com/wp-content/uploads/2016/12/ihc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59" cy="32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12. Jika ada pilihan  untuk menginstall Adobe Acrobat Reader pilih “No”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89780" cy="1837690"/>
            <wp:effectExtent l="19050" t="0" r="1270" b="0"/>
            <wp:docPr id="16" name="Picture 16" descr="http://ajrinawulan.blogchem.com/wp-content/uploads/2016/12/ih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jrinawulan.blogchem.com/wp-content/uploads/2016/12/ihc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13. Setelah installasi selesai jangan langsung membuka (buang tanda centang pada Launch HyperChem 8.0) kemudian klik “Finish”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95721" cy="3244361"/>
            <wp:effectExtent l="19050" t="0" r="0" b="0"/>
            <wp:docPr id="17" name="Picture 17" descr="http://ajrinawulan.blogchem.com/wp-content/uploads/2016/12/ih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jrinawulan.blogchem.com/wp-content/uploads/2016/12/ihc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16" cy="32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14. Buka folder MESMERiZE lagi, kemudian salin chem.exe dan replace pada folder installasi HyperChem di C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27788" cy="2772783"/>
            <wp:effectExtent l="19050" t="0" r="6162" b="0"/>
            <wp:docPr id="18" name="Picture 18" descr="http://ajrinawulan.blogchem.com/wp-content/uploads/2016/12/ihc17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jrinawulan.blogchem.com/wp-content/uploads/2016/12/ihc17-1024x57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45" cy="27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90839" cy="2751993"/>
            <wp:effectExtent l="19050" t="0" r="5011" b="0"/>
            <wp:docPr id="19" name="Picture 19" descr="http://ajrinawulan.blogchem.com/wp-content/uploads/2016/12/ihc18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jrinawulan.blogchem.com/wp-content/uploads/2016/12/ihc18-1024x57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66" cy="275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53F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15. Buka HyperChem 8.0 </w:t>
      </w:r>
    </w:p>
    <w:p w:rsidR="00FB53F0" w:rsidRPr="00FB53F0" w:rsidRDefault="00FB53F0" w:rsidP="00FB53F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141177" cy="2975691"/>
            <wp:effectExtent l="19050" t="0" r="0" b="0"/>
            <wp:docPr id="20" name="Picture 20" descr="http://ajrinawulan.blogchem.com/wp-content/uploads/2016/12/ih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jrinawulan.blogchem.com/wp-content/uploads/2016/12/ihc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56" cy="297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C6" w:rsidRDefault="006352C6" w:rsidP="00FB53F0">
      <w:pPr>
        <w:ind w:left="0" w:firstLine="0"/>
      </w:pPr>
    </w:p>
    <w:sectPr w:rsidR="006352C6" w:rsidSect="00635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B53F0"/>
    <w:rsid w:val="00164E2C"/>
    <w:rsid w:val="00433EB7"/>
    <w:rsid w:val="006352C6"/>
    <w:rsid w:val="00FB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/>
        <w:ind w:left="8221" w:hanging="820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2C6"/>
  </w:style>
  <w:style w:type="paragraph" w:styleId="Heading1">
    <w:name w:val="heading 1"/>
    <w:basedOn w:val="Normal"/>
    <w:link w:val="Heading1Char"/>
    <w:uiPriority w:val="9"/>
    <w:qFormat/>
    <w:rsid w:val="00FB53F0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3F0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posted-on">
    <w:name w:val="posted-on"/>
    <w:basedOn w:val="DefaultParagraphFont"/>
    <w:rsid w:val="00FB53F0"/>
  </w:style>
  <w:style w:type="character" w:styleId="Hyperlink">
    <w:name w:val="Hyperlink"/>
    <w:basedOn w:val="DefaultParagraphFont"/>
    <w:uiPriority w:val="99"/>
    <w:semiHidden/>
    <w:unhideWhenUsed/>
    <w:rsid w:val="00FB53F0"/>
    <w:rPr>
      <w:color w:val="0000FF"/>
      <w:u w:val="single"/>
    </w:rPr>
  </w:style>
  <w:style w:type="character" w:customStyle="1" w:styleId="byline">
    <w:name w:val="byline"/>
    <w:basedOn w:val="DefaultParagraphFont"/>
    <w:rsid w:val="00FB53F0"/>
  </w:style>
  <w:style w:type="character" w:customStyle="1" w:styleId="author">
    <w:name w:val="author"/>
    <w:basedOn w:val="DefaultParagraphFont"/>
    <w:rsid w:val="00FB53F0"/>
  </w:style>
  <w:style w:type="paragraph" w:styleId="NormalWeb">
    <w:name w:val="Normal (Web)"/>
    <w:basedOn w:val="Normal"/>
    <w:uiPriority w:val="99"/>
    <w:semiHidden/>
    <w:unhideWhenUsed/>
    <w:rsid w:val="00FB53F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3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hyperlink" Target="http://repo.unnes.ac.id/freeware/kimia/HyperChem.v8.0.8.rar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2016-12-29T17:38:00Z</dcterms:created>
  <dcterms:modified xsi:type="dcterms:W3CDTF">2016-12-29T17:42:00Z</dcterms:modified>
</cp:coreProperties>
</file>