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9B" w:rsidRDefault="0094053E" w:rsidP="003E018F">
      <w:pPr>
        <w:spacing w:after="0"/>
        <w:rPr>
          <w:rFonts w:ascii="Arial" w:hAnsi="Arial" w:cs="Arial"/>
        </w:rPr>
      </w:pPr>
      <w:r w:rsidRPr="00C67B12">
        <w:rPr>
          <w:rFonts w:ascii="Arial" w:hAnsi="Arial" w:cs="Arial"/>
        </w:rPr>
        <w:t xml:space="preserve">This is an example word document showing how to do various equations. Above each example I have the actual set of commands written. For example, if you type “\gamma” and then hit space, it will turn into the gamma symbol in an equation. In the examples with the written commands above, I have shown spaces </w:t>
      </w:r>
      <w:r w:rsidR="00D840FD" w:rsidRPr="00C67B12">
        <w:rPr>
          <w:rFonts w:ascii="Arial" w:hAnsi="Arial" w:cs="Arial"/>
        </w:rPr>
        <w:t xml:space="preserve">that are used to modify the preceding text as highlighted yellow areas. Normal spaces </w:t>
      </w:r>
      <w:r w:rsidR="00C67B12">
        <w:rPr>
          <w:rFonts w:ascii="Arial" w:hAnsi="Arial" w:cs="Arial"/>
        </w:rPr>
        <w:t xml:space="preserve">within the equation </w:t>
      </w:r>
      <w:r w:rsidR="00D07D25" w:rsidRPr="00C67B12">
        <w:rPr>
          <w:rFonts w:ascii="Arial" w:hAnsi="Arial" w:cs="Arial"/>
        </w:rPr>
        <w:t>are jus</w:t>
      </w:r>
      <w:r w:rsidR="00C67B12">
        <w:rPr>
          <w:rFonts w:ascii="Arial" w:hAnsi="Arial" w:cs="Arial"/>
        </w:rPr>
        <w:t>t shown as normal spaces</w:t>
      </w:r>
      <w:r w:rsidR="00D07D25" w:rsidRPr="00C67B12">
        <w:rPr>
          <w:rFonts w:ascii="Arial" w:hAnsi="Arial" w:cs="Arial"/>
        </w:rPr>
        <w:t>.</w:t>
      </w:r>
      <w:r w:rsidR="00727406">
        <w:rPr>
          <w:rFonts w:ascii="Arial" w:hAnsi="Arial" w:cs="Arial"/>
        </w:rPr>
        <w:t xml:space="preserve"> For additional examples see </w:t>
      </w:r>
      <w:hyperlink r:id="rId5" w:history="1">
        <w:r w:rsidR="00727406" w:rsidRPr="00646447">
          <w:rPr>
            <w:rStyle w:val="Hyperlink"/>
            <w:rFonts w:ascii="Arial" w:hAnsi="Arial" w:cs="Arial"/>
          </w:rPr>
          <w:t>https://support.office.com/en-us/article/Linear-format-equations-and-Math-AutoCorrect-in-Word-2e00618d-b1fd-49d8-8cb4-8d17f25754f8</w:t>
        </w:r>
      </w:hyperlink>
      <w:r w:rsidR="00A97F07">
        <w:rPr>
          <w:rFonts w:ascii="Arial" w:hAnsi="Arial" w:cs="Arial"/>
        </w:rPr>
        <w:t xml:space="preserve">, and </w:t>
      </w:r>
      <w:hyperlink r:id="rId6" w:history="1">
        <w:r w:rsidR="00A97F07" w:rsidRPr="00646447">
          <w:rPr>
            <w:rStyle w:val="Hyperlink"/>
            <w:rFonts w:ascii="Arial" w:hAnsi="Arial" w:cs="Arial"/>
          </w:rPr>
          <w:t>https://blogs.msdn.microsoft.com/murrays/2015/05/14/equation-numbering-in-office-2016/</w:t>
        </w:r>
      </w:hyperlink>
      <w:r w:rsidR="00A97F07">
        <w:rPr>
          <w:rFonts w:ascii="Arial" w:hAnsi="Arial" w:cs="Arial"/>
        </w:rPr>
        <w:t xml:space="preserve">, </w:t>
      </w:r>
      <w:proofErr w:type="spellStart"/>
      <w:r w:rsidR="00A97F07">
        <w:rPr>
          <w:rFonts w:ascii="Arial" w:hAnsi="Arial" w:cs="Arial"/>
        </w:rPr>
        <w:t>and</w:t>
      </w:r>
      <w:proofErr w:type="spellEnd"/>
      <w:r w:rsidR="00A97F07">
        <w:rPr>
          <w:rFonts w:ascii="Arial" w:hAnsi="Arial" w:cs="Arial"/>
        </w:rPr>
        <w:t xml:space="preserve"> </w:t>
      </w:r>
      <w:hyperlink r:id="rId7" w:history="1">
        <w:r w:rsidR="00A97F07" w:rsidRPr="00646447">
          <w:rPr>
            <w:rStyle w:val="Hyperlink"/>
            <w:rFonts w:ascii="Arial" w:hAnsi="Arial" w:cs="Arial"/>
          </w:rPr>
          <w:t>https://blogs.msdn.microsoft.com/murrays/2011/03/30/equation-arrays/</w:t>
        </w:r>
      </w:hyperlink>
      <w:r w:rsidR="00A22C7C">
        <w:rPr>
          <w:rFonts w:ascii="Arial" w:hAnsi="Arial" w:cs="Arial"/>
        </w:rPr>
        <w:t xml:space="preserve">, </w:t>
      </w:r>
      <w:proofErr w:type="spellStart"/>
      <w:r w:rsidR="00A22C7C">
        <w:rPr>
          <w:rFonts w:ascii="Arial" w:hAnsi="Arial" w:cs="Arial"/>
        </w:rPr>
        <w:t>and</w:t>
      </w:r>
      <w:proofErr w:type="spellEnd"/>
      <w:r w:rsidR="00A22C7C">
        <w:rPr>
          <w:rFonts w:ascii="Arial" w:hAnsi="Arial" w:cs="Arial"/>
        </w:rPr>
        <w:t xml:space="preserve"> </w:t>
      </w:r>
      <w:hyperlink r:id="rId8" w:history="1">
        <w:r w:rsidR="00A22C7C" w:rsidRPr="00646447">
          <w:rPr>
            <w:rStyle w:val="Hyperlink"/>
            <w:rFonts w:ascii="Arial" w:hAnsi="Arial" w:cs="Arial"/>
          </w:rPr>
          <w:t>http://www.iun.edu/~mathiho/useful/Equation%20Editor%20Shortcut%20Commands.pdf</w:t>
        </w:r>
      </w:hyperlink>
      <w:r w:rsidR="00A22C7C">
        <w:rPr>
          <w:rFonts w:ascii="Arial" w:hAnsi="Arial" w:cs="Arial"/>
        </w:rPr>
        <w:t xml:space="preserve">, </w:t>
      </w:r>
      <w:proofErr w:type="spellStart"/>
      <w:r w:rsidR="00A22C7C">
        <w:rPr>
          <w:rFonts w:ascii="Arial" w:hAnsi="Arial" w:cs="Arial"/>
        </w:rPr>
        <w:t>and</w:t>
      </w:r>
      <w:proofErr w:type="spellEnd"/>
      <w:r w:rsidR="00A22C7C">
        <w:rPr>
          <w:rFonts w:ascii="Arial" w:hAnsi="Arial" w:cs="Arial"/>
        </w:rPr>
        <w:t xml:space="preserve"> </w:t>
      </w:r>
      <w:hyperlink r:id="rId9" w:history="1">
        <w:r w:rsidR="00A22C7C" w:rsidRPr="00646447">
          <w:rPr>
            <w:rStyle w:val="Hyperlink"/>
            <w:rFonts w:ascii="Arial" w:hAnsi="Arial" w:cs="Arial"/>
          </w:rPr>
          <w:t>http://www.unicode.org/notes/tn28/UTN28-PlainTextMath-v3.pdf</w:t>
        </w:r>
      </w:hyperlink>
      <w:r w:rsidR="00A22C7C">
        <w:rPr>
          <w:rFonts w:ascii="Arial" w:hAnsi="Arial" w:cs="Arial"/>
        </w:rPr>
        <w:t xml:space="preserve">. </w:t>
      </w:r>
    </w:p>
    <w:p w:rsidR="00655294" w:rsidRDefault="00655294" w:rsidP="003E018F">
      <w:pPr>
        <w:spacing w:after="0"/>
        <w:rPr>
          <w:rFonts w:ascii="Arial" w:hAnsi="Arial" w:cs="Arial"/>
        </w:rPr>
      </w:pPr>
    </w:p>
    <w:p w:rsidR="003E018F" w:rsidRDefault="00655294" w:rsidP="003E018F">
      <w:pPr>
        <w:spacing w:after="0"/>
        <w:rPr>
          <w:rFonts w:ascii="Arial" w:hAnsi="Arial" w:cs="Arial"/>
        </w:rPr>
      </w:pPr>
      <w:r>
        <w:rPr>
          <w:rFonts w:ascii="Arial" w:hAnsi="Arial" w:cs="Arial"/>
        </w:rPr>
        <w:t xml:space="preserve">Any questions or additions let me know, </w:t>
      </w:r>
    </w:p>
    <w:p w:rsidR="003E018F" w:rsidRDefault="00655294" w:rsidP="003E018F">
      <w:pPr>
        <w:spacing w:after="0"/>
        <w:rPr>
          <w:rFonts w:ascii="Arial" w:hAnsi="Arial" w:cs="Arial"/>
        </w:rPr>
      </w:pPr>
      <w:r>
        <w:rPr>
          <w:rFonts w:ascii="Arial" w:hAnsi="Arial" w:cs="Arial"/>
        </w:rPr>
        <w:t xml:space="preserve">Andy Wheeler, </w:t>
      </w:r>
      <w:hyperlink r:id="rId10" w:history="1">
        <w:r w:rsidRPr="00646447">
          <w:rPr>
            <w:rStyle w:val="Hyperlink"/>
            <w:rFonts w:ascii="Arial" w:hAnsi="Arial" w:cs="Arial"/>
          </w:rPr>
          <w:t>apwheele@gmail.com</w:t>
        </w:r>
      </w:hyperlink>
    </w:p>
    <w:p w:rsidR="00655294" w:rsidRPr="00C67B12" w:rsidRDefault="00655294" w:rsidP="003E018F">
      <w:pPr>
        <w:spacing w:after="0"/>
        <w:rPr>
          <w:rFonts w:ascii="Arial" w:hAnsi="Arial" w:cs="Arial"/>
        </w:rPr>
      </w:pPr>
      <w:r>
        <w:rPr>
          <w:rFonts w:ascii="Arial" w:hAnsi="Arial" w:cs="Arial"/>
        </w:rPr>
        <w:t xml:space="preserve"> </w:t>
      </w:r>
      <w:hyperlink r:id="rId11" w:history="1">
        <w:r w:rsidR="0015266F" w:rsidRPr="00646447">
          <w:rPr>
            <w:rStyle w:val="Hyperlink"/>
            <w:rFonts w:ascii="Arial" w:hAnsi="Arial" w:cs="Arial"/>
          </w:rPr>
          <w:t>https://andrewpwheeler.wordpress.com/</w:t>
        </w:r>
      </w:hyperlink>
      <w:r w:rsidR="0015266F">
        <w:rPr>
          <w:rFonts w:ascii="Arial" w:hAnsi="Arial" w:cs="Arial"/>
        </w:rPr>
        <w:t xml:space="preserve">  </w:t>
      </w:r>
    </w:p>
    <w:p w:rsidR="0094053E" w:rsidRPr="00C67B12" w:rsidRDefault="0094053E" w:rsidP="003E018F">
      <w:pPr>
        <w:spacing w:after="0"/>
        <w:rPr>
          <w:rFonts w:ascii="Arial" w:hAnsi="Arial" w:cs="Arial"/>
        </w:rPr>
      </w:pPr>
    </w:p>
    <w:p w:rsidR="0094053E" w:rsidRPr="00C67B12" w:rsidRDefault="00484657" w:rsidP="003E018F">
      <w:pPr>
        <w:spacing w:after="0"/>
        <w:rPr>
          <w:rFonts w:ascii="Arial" w:hAnsi="Arial" w:cs="Arial"/>
        </w:rPr>
      </w:pPr>
      <w:r w:rsidRPr="00210A2A">
        <w:rPr>
          <w:rFonts w:ascii="Arial" w:hAnsi="Arial" w:cs="Arial"/>
          <w:i/>
        </w:rPr>
        <w:t>Accents</w:t>
      </w:r>
      <w:r>
        <w:rPr>
          <w:rFonts w:ascii="Arial" w:hAnsi="Arial" w:cs="Arial"/>
        </w:rPr>
        <w:t xml:space="preserve">: </w:t>
      </w:r>
      <w:r w:rsidR="0094053E" w:rsidRPr="00C67B12">
        <w:rPr>
          <w:rFonts w:ascii="Arial" w:hAnsi="Arial" w:cs="Arial"/>
        </w:rPr>
        <w:t>This is created by type “x\hat</w:t>
      </w:r>
      <w:r w:rsidR="00D840FD" w:rsidRPr="00C67B12">
        <w:rPr>
          <w:rFonts w:ascii="Arial" w:hAnsi="Arial" w:cs="Arial"/>
          <w:color w:val="FFFFFF" w:themeColor="background1"/>
          <w:highlight w:val="yellow"/>
        </w:rPr>
        <w:t>_</w:t>
      </w:r>
      <w:r w:rsidR="0020193E" w:rsidRPr="0020193E">
        <w:rPr>
          <w:rFonts w:ascii="Arial" w:hAnsi="Arial" w:cs="Arial"/>
          <w:color w:val="FFFFFF" w:themeColor="background1"/>
          <w:highlight w:val="yellow"/>
        </w:rPr>
        <w:t>_</w:t>
      </w:r>
      <w:r w:rsidR="00D840FD" w:rsidRPr="00C67B12">
        <w:rPr>
          <w:rFonts w:ascii="Arial" w:hAnsi="Arial" w:cs="Arial"/>
        </w:rPr>
        <w:t xml:space="preserve"> </w:t>
      </w:r>
      <w:r w:rsidR="0094053E" w:rsidRPr="00C67B12">
        <w:rPr>
          <w:rFonts w:ascii="Arial" w:hAnsi="Arial" w:cs="Arial"/>
        </w:rPr>
        <w:t>=</w:t>
      </w:r>
      <w:r w:rsidR="00D07D25" w:rsidRPr="00C67B12">
        <w:rPr>
          <w:rFonts w:ascii="Arial" w:hAnsi="Arial" w:cs="Arial"/>
        </w:rPr>
        <w:t xml:space="preserve"> </w:t>
      </w:r>
      <w:r w:rsidR="0094053E" w:rsidRPr="00C67B12">
        <w:rPr>
          <w:rFonts w:ascii="Arial" w:hAnsi="Arial" w:cs="Arial"/>
        </w:rPr>
        <w:t>y\bar</w:t>
      </w:r>
      <w:r w:rsidR="00D840FD" w:rsidRPr="00C67B12">
        <w:rPr>
          <w:rFonts w:ascii="Arial" w:hAnsi="Arial" w:cs="Arial"/>
          <w:color w:val="FFFFFF" w:themeColor="background1"/>
          <w:highlight w:val="yellow"/>
        </w:rPr>
        <w:t>_</w:t>
      </w:r>
      <w:proofErr w:type="gramStart"/>
      <w:r w:rsidR="0020193E" w:rsidRPr="0020193E">
        <w:rPr>
          <w:rFonts w:ascii="Arial" w:hAnsi="Arial" w:cs="Arial"/>
          <w:color w:val="FFFFFF" w:themeColor="background1"/>
          <w:highlight w:val="yellow"/>
        </w:rPr>
        <w:t>_</w:t>
      </w:r>
      <w:r w:rsidR="0094053E" w:rsidRPr="00C67B12">
        <w:rPr>
          <w:rFonts w:ascii="Arial" w:hAnsi="Arial" w:cs="Arial"/>
        </w:rPr>
        <w:t xml:space="preserve">” </w:t>
      </w:r>
      <w:r w:rsidR="0020193E">
        <w:rPr>
          <w:rFonts w:ascii="Arial" w:hAnsi="Arial" w:cs="Arial"/>
        </w:rPr>
        <w:t xml:space="preserve"> note</w:t>
      </w:r>
      <w:proofErr w:type="gramEnd"/>
      <w:r w:rsidR="0020193E">
        <w:rPr>
          <w:rFonts w:ascii="Arial" w:hAnsi="Arial" w:cs="Arial"/>
        </w:rPr>
        <w:t xml:space="preserve"> you need two spaces after \hat</w:t>
      </w:r>
      <w:r w:rsidR="00DC42CD">
        <w:rPr>
          <w:rFonts w:ascii="Arial" w:hAnsi="Arial" w:cs="Arial"/>
        </w:rPr>
        <w:t xml:space="preserve"> and \bar</w:t>
      </w:r>
      <w:r w:rsidR="0020193E">
        <w:rPr>
          <w:rFonts w:ascii="Arial" w:hAnsi="Arial" w:cs="Arial"/>
        </w:rPr>
        <w:t>.</w:t>
      </w:r>
    </w:p>
    <w:p w:rsidR="0094053E" w:rsidRDefault="0094053E" w:rsidP="003E018F">
      <w:pPr>
        <w:spacing w:after="0"/>
      </w:pPr>
    </w:p>
    <w:p w:rsidR="0094053E" w:rsidRPr="0094053E" w:rsidRDefault="004B2AA6" w:rsidP="003E018F">
      <w:pPr>
        <w:spacing w:after="0"/>
        <w:rPr>
          <w:rFonts w:eastAsiaTheme="minorEastAsia"/>
        </w:rPr>
      </w:pPr>
      <m:oMathPara>
        <m:oMath>
          <m:acc>
            <m:accPr>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y</m:t>
              </m:r>
            </m:e>
          </m:acc>
        </m:oMath>
      </m:oMathPara>
    </w:p>
    <w:p w:rsidR="0094053E" w:rsidRDefault="0094053E" w:rsidP="003E018F">
      <w:pPr>
        <w:spacing w:after="0"/>
        <w:rPr>
          <w:rFonts w:eastAsiaTheme="minorEastAsia"/>
        </w:rPr>
      </w:pPr>
    </w:p>
    <w:p w:rsidR="0094053E" w:rsidRPr="00C67B12" w:rsidRDefault="00484657" w:rsidP="003E018F">
      <w:pPr>
        <w:spacing w:after="0"/>
        <w:rPr>
          <w:rFonts w:ascii="Arial" w:eastAsiaTheme="minorEastAsia" w:hAnsi="Arial" w:cs="Arial"/>
        </w:rPr>
      </w:pPr>
      <w:r w:rsidRPr="00210A2A">
        <w:rPr>
          <w:rFonts w:ascii="Arial" w:eastAsiaTheme="minorEastAsia" w:hAnsi="Arial" w:cs="Arial"/>
          <w:i/>
        </w:rPr>
        <w:t>Subscripts and Superscripts</w:t>
      </w:r>
      <w:r>
        <w:rPr>
          <w:rFonts w:ascii="Arial" w:eastAsiaTheme="minorEastAsia" w:hAnsi="Arial" w:cs="Arial"/>
        </w:rPr>
        <w:t xml:space="preserve">: </w:t>
      </w:r>
      <w:r w:rsidR="0094053E" w:rsidRPr="00C67B12">
        <w:rPr>
          <w:rFonts w:ascii="Arial" w:eastAsiaTheme="minorEastAsia" w:hAnsi="Arial" w:cs="Arial"/>
        </w:rPr>
        <w:t>This is created by typing “log</w:t>
      </w:r>
      <w:r w:rsidR="0094053E" w:rsidRPr="00C67B12">
        <w:rPr>
          <w:rFonts w:ascii="Arial" w:eastAsiaTheme="minorEastAsia" w:hAnsi="Arial" w:cs="Arial"/>
          <w:highlight w:val="yellow"/>
        </w:rPr>
        <w:t>_</w:t>
      </w:r>
      <w:r w:rsidR="0094053E" w:rsidRPr="00C67B12">
        <w:rPr>
          <w:rFonts w:ascii="Arial" w:eastAsiaTheme="minorEastAsia" w:hAnsi="Arial" w:cs="Arial"/>
        </w:rPr>
        <w:t>(\lambda</w:t>
      </w:r>
      <w:proofErr w:type="gramStart"/>
      <w:r w:rsidR="0094053E" w:rsidRPr="00C67B12">
        <w:rPr>
          <w:rFonts w:ascii="Arial" w:eastAsiaTheme="minorEastAsia" w:hAnsi="Arial" w:cs="Arial"/>
          <w:highlight w:val="yellow"/>
        </w:rPr>
        <w:t>_</w:t>
      </w:r>
      <w:r w:rsidR="0094053E" w:rsidRPr="00C67B12">
        <w:rPr>
          <w:rFonts w:ascii="Arial" w:eastAsiaTheme="minorEastAsia" w:hAnsi="Arial" w:cs="Arial"/>
        </w:rPr>
        <w:t>)_</w:t>
      </w:r>
      <w:proofErr w:type="gramEnd"/>
      <w:r w:rsidR="0094053E" w:rsidRPr="00C67B12">
        <w:rPr>
          <w:rFonts w:ascii="Arial" w:eastAsiaTheme="minorEastAsia" w:hAnsi="Arial" w:cs="Arial"/>
        </w:rPr>
        <w:t xml:space="preserve">= </w:t>
      </w:r>
      <w:r w:rsidR="00033409" w:rsidRPr="00C67B12">
        <w:rPr>
          <w:rFonts w:ascii="Arial" w:eastAsiaTheme="minorEastAsia" w:hAnsi="Arial" w:cs="Arial"/>
        </w:rPr>
        <w:t>\beta</w:t>
      </w:r>
      <w:r w:rsidR="00C67B12">
        <w:rPr>
          <w:rFonts w:ascii="Arial" w:eastAsiaTheme="minorEastAsia" w:hAnsi="Arial" w:cs="Arial"/>
        </w:rPr>
        <w:t>_0</w:t>
      </w:r>
      <w:r w:rsidR="00210A2A" w:rsidRPr="00210A2A">
        <w:rPr>
          <w:rFonts w:ascii="Arial" w:eastAsiaTheme="minorEastAsia" w:hAnsi="Arial" w:cs="Arial"/>
          <w:color w:val="FFFFFF" w:themeColor="background1"/>
          <w:highlight w:val="yellow"/>
        </w:rPr>
        <w:t>_</w:t>
      </w:r>
      <w:r w:rsidR="00C67B12">
        <w:rPr>
          <w:rFonts w:ascii="Arial" w:eastAsiaTheme="minorEastAsia" w:hAnsi="Arial" w:cs="Arial"/>
        </w:rPr>
        <w:t xml:space="preserve"> </w:t>
      </w:r>
      <w:r>
        <w:rPr>
          <w:rFonts w:ascii="Arial" w:eastAsiaTheme="minorEastAsia" w:hAnsi="Arial" w:cs="Arial"/>
        </w:rPr>
        <w:t xml:space="preserve">+ </w:t>
      </w:r>
      <w:r w:rsidR="00C67B12">
        <w:rPr>
          <w:rFonts w:ascii="Arial" w:eastAsiaTheme="minorEastAsia" w:hAnsi="Arial" w:cs="Arial"/>
        </w:rPr>
        <w:t>\beta_1</w:t>
      </w:r>
      <w:r w:rsidR="00210A2A" w:rsidRPr="00210A2A">
        <w:rPr>
          <w:rFonts w:ascii="Arial" w:eastAsiaTheme="minorEastAsia" w:hAnsi="Arial" w:cs="Arial"/>
          <w:color w:val="FFFFFF" w:themeColor="background1"/>
          <w:highlight w:val="yellow"/>
        </w:rPr>
        <w:t>_</w:t>
      </w:r>
      <w:r>
        <w:rPr>
          <w:rFonts w:ascii="Arial" w:eastAsiaTheme="minorEastAsia" w:hAnsi="Arial" w:cs="Arial"/>
        </w:rPr>
        <w:t>(X)</w:t>
      </w:r>
      <w:r w:rsidR="00210A2A">
        <w:rPr>
          <w:rFonts w:ascii="Arial" w:eastAsiaTheme="minorEastAsia" w:hAnsi="Arial" w:cs="Arial"/>
        </w:rPr>
        <w:t xml:space="preserve"> + \beta_2_(X^2</w:t>
      </w:r>
      <w:r w:rsidR="00210A2A" w:rsidRPr="00210A2A">
        <w:rPr>
          <w:rFonts w:ascii="Arial" w:eastAsiaTheme="minorEastAsia" w:hAnsi="Arial" w:cs="Arial"/>
          <w:color w:val="FFFFFF" w:themeColor="background1"/>
          <w:highlight w:val="yellow"/>
        </w:rPr>
        <w:t>_</w:t>
      </w:r>
      <w:r w:rsidR="00210A2A">
        <w:rPr>
          <w:rFonts w:ascii="Arial" w:eastAsiaTheme="minorEastAsia" w:hAnsi="Arial" w:cs="Arial"/>
        </w:rPr>
        <w:t>)”</w:t>
      </w:r>
    </w:p>
    <w:p w:rsidR="0094053E" w:rsidRDefault="0094053E" w:rsidP="003E018F">
      <w:pPr>
        <w:spacing w:after="0"/>
        <w:rPr>
          <w:rFonts w:eastAsiaTheme="minorEastAsia"/>
        </w:rPr>
      </w:pPr>
    </w:p>
    <w:p w:rsidR="0094053E" w:rsidRPr="00210A2A" w:rsidRDefault="004B2AA6" w:rsidP="003E018F">
      <w:pPr>
        <w:spacing w:after="0"/>
        <w:rPr>
          <w:rFonts w:eastAsiaTheme="minorEastAsia"/>
        </w:rPr>
      </w:pPr>
      <m:oMathPara>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λ</m:t>
                  </m:r>
                </m:e>
              </m:d>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(X)</m:t>
              </m:r>
            </m:e>
          </m:func>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m:oMathPara>
    </w:p>
    <w:p w:rsidR="00210A2A" w:rsidRDefault="00210A2A" w:rsidP="003E018F">
      <w:pPr>
        <w:spacing w:after="0"/>
        <w:rPr>
          <w:rFonts w:eastAsiaTheme="minorEastAsia"/>
        </w:rPr>
      </w:pPr>
    </w:p>
    <w:p w:rsidR="00210A2A" w:rsidRPr="00210A2A" w:rsidRDefault="00210A2A" w:rsidP="003E018F">
      <w:pPr>
        <w:spacing w:after="0"/>
        <w:rPr>
          <w:rFonts w:ascii="Arial" w:eastAsiaTheme="minorEastAsia" w:hAnsi="Arial" w:cs="Arial"/>
        </w:rPr>
      </w:pPr>
      <w:r w:rsidRPr="00210A2A">
        <w:rPr>
          <w:rFonts w:ascii="Arial" w:eastAsiaTheme="minorEastAsia" w:hAnsi="Arial" w:cs="Arial"/>
        </w:rPr>
        <w:t>Double equations for variance and expected values: “\</w:t>
      </w:r>
      <w:proofErr w:type="spellStart"/>
      <w:r w:rsidRPr="00210A2A">
        <w:rPr>
          <w:rFonts w:ascii="Arial" w:eastAsiaTheme="minorEastAsia" w:hAnsi="Arial" w:cs="Arial"/>
        </w:rPr>
        <w:t>doubleV</w:t>
      </w:r>
      <w:proofErr w:type="spellEnd"/>
      <w:r w:rsidRPr="00210A2A">
        <w:rPr>
          <w:rFonts w:ascii="Arial" w:eastAsiaTheme="minorEastAsia" w:hAnsi="Arial" w:cs="Arial"/>
          <w:color w:val="FFFFFF" w:themeColor="background1"/>
          <w:highlight w:val="yellow"/>
        </w:rPr>
        <w:t>_</w:t>
      </w:r>
      <w:r w:rsidRPr="00210A2A">
        <w:rPr>
          <w:rFonts w:ascii="Arial" w:eastAsiaTheme="minorEastAsia" w:hAnsi="Arial" w:cs="Arial"/>
        </w:rPr>
        <w:t>(X) = \</w:t>
      </w:r>
      <w:proofErr w:type="spellStart"/>
      <w:r w:rsidRPr="00210A2A">
        <w:rPr>
          <w:rFonts w:ascii="Arial" w:eastAsiaTheme="minorEastAsia" w:hAnsi="Arial" w:cs="Arial"/>
        </w:rPr>
        <w:t>doubleE</w:t>
      </w:r>
      <w:proofErr w:type="spellEnd"/>
      <w:r w:rsidRPr="00210A2A">
        <w:rPr>
          <w:rFonts w:ascii="Arial" w:eastAsiaTheme="minorEastAsia" w:hAnsi="Arial" w:cs="Arial"/>
          <w:color w:val="FFFFFF" w:themeColor="background1"/>
          <w:highlight w:val="yellow"/>
        </w:rPr>
        <w:t>_</w:t>
      </w:r>
      <w:r w:rsidRPr="00210A2A">
        <w:rPr>
          <w:rFonts w:ascii="Arial" w:eastAsiaTheme="minorEastAsia" w:hAnsi="Arial" w:cs="Arial"/>
        </w:rPr>
        <w:t>(X)^2 + \</w:t>
      </w:r>
      <w:proofErr w:type="spellStart"/>
      <w:r w:rsidRPr="00210A2A">
        <w:rPr>
          <w:rFonts w:ascii="Arial" w:eastAsiaTheme="minorEastAsia" w:hAnsi="Arial" w:cs="Arial"/>
        </w:rPr>
        <w:t>doubleE</w:t>
      </w:r>
      <w:proofErr w:type="spellEnd"/>
      <w:r w:rsidRPr="00210A2A">
        <w:rPr>
          <w:rFonts w:ascii="Arial" w:eastAsiaTheme="minorEastAsia" w:hAnsi="Arial" w:cs="Arial"/>
          <w:color w:val="FFFFFF" w:themeColor="background1"/>
          <w:highlight w:val="yellow"/>
        </w:rPr>
        <w:t>_</w:t>
      </w:r>
      <w:r w:rsidRPr="00210A2A">
        <w:rPr>
          <w:rFonts w:ascii="Arial" w:eastAsiaTheme="minorEastAsia" w:hAnsi="Arial" w:cs="Arial"/>
        </w:rPr>
        <w:t>(X^2)”</w:t>
      </w:r>
    </w:p>
    <w:p w:rsidR="00210A2A" w:rsidRDefault="00210A2A" w:rsidP="003E018F">
      <w:pPr>
        <w:spacing w:after="0"/>
        <w:rPr>
          <w:rFonts w:eastAsiaTheme="minorEastAsia"/>
        </w:rPr>
      </w:pPr>
    </w:p>
    <w:p w:rsidR="00210A2A" w:rsidRPr="00210A2A" w:rsidRDefault="00210A2A" w:rsidP="003E018F">
      <w:pPr>
        <w:spacing w:after="0"/>
        <w:rPr>
          <w:rFonts w:eastAsiaTheme="minorEastAsia"/>
        </w:rPr>
      </w:pPr>
      <m:oMathPara>
        <m:oMath>
          <m:r>
            <m:rPr>
              <m:scr m:val="double-struck"/>
            </m:rPr>
            <w:rPr>
              <w:rFonts w:ascii="Cambria Math" w:hAnsi="Cambria Math"/>
            </w:rPr>
            <m:t>V</m:t>
          </m:r>
          <m:d>
            <m:dPr>
              <m:ctrlPr>
                <w:rPr>
                  <w:rFonts w:ascii="Cambria Math" w:hAnsi="Cambria Math"/>
                  <w:i/>
                </w:rPr>
              </m:ctrlPr>
            </m:dPr>
            <m:e>
              <m:r>
                <w:rPr>
                  <w:rFonts w:ascii="Cambria Math" w:hAnsi="Cambria Math"/>
                </w:rPr>
                <m:t>X</m:t>
              </m:r>
            </m:e>
          </m:d>
          <m:r>
            <m:rPr>
              <m:scr m:val="double-struck"/>
            </m:rPr>
            <w:rPr>
              <w:rFonts w:ascii="Cambria Math" w:hAnsi="Cambria Math"/>
            </w:rPr>
            <m:t>=E</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2</m:t>
              </m:r>
            </m:sup>
          </m:sSup>
          <m:r>
            <m:rPr>
              <m:scr m:val="double-struck"/>
            </m:rP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m:oMathPara>
    </w:p>
    <w:p w:rsidR="00210A2A" w:rsidRDefault="00210A2A" w:rsidP="003E018F">
      <w:pPr>
        <w:spacing w:after="0"/>
        <w:rPr>
          <w:rFonts w:eastAsiaTheme="minorEastAsia"/>
        </w:rPr>
      </w:pPr>
    </w:p>
    <w:p w:rsidR="00210A2A" w:rsidRDefault="00210A2A" w:rsidP="003E018F">
      <w:pPr>
        <w:spacing w:after="0"/>
        <w:rPr>
          <w:rFonts w:ascii="Arial" w:eastAsiaTheme="minorEastAsia" w:hAnsi="Arial" w:cs="Arial"/>
        </w:rPr>
      </w:pPr>
      <w:r w:rsidRPr="00210A2A">
        <w:rPr>
          <w:rFonts w:ascii="Arial" w:eastAsiaTheme="minorEastAsia" w:hAnsi="Arial" w:cs="Arial"/>
        </w:rPr>
        <w:t>Text within equations: “</w:t>
      </w:r>
      <w:r w:rsidR="007A6003">
        <w:rPr>
          <w:rFonts w:ascii="Arial" w:eastAsiaTheme="minorEastAsia" w:hAnsi="Arial" w:cs="Arial"/>
        </w:rPr>
        <w:t>Y = -1\</w:t>
      </w:r>
      <w:proofErr w:type="spellStart"/>
      <w:r w:rsidR="007A6003">
        <w:rPr>
          <w:rFonts w:ascii="Arial" w:eastAsiaTheme="minorEastAsia" w:hAnsi="Arial" w:cs="Arial"/>
        </w:rPr>
        <w:t>cdot</w:t>
      </w:r>
      <w:r w:rsidR="007A6003" w:rsidRPr="007A6003">
        <w:rPr>
          <w:rFonts w:ascii="Arial" w:eastAsiaTheme="minorEastAsia" w:hAnsi="Arial" w:cs="Arial"/>
          <w:color w:val="FFFFFF" w:themeColor="background1"/>
          <w:highlight w:val="yellow"/>
        </w:rPr>
        <w:t>_</w:t>
      </w:r>
      <w:r w:rsidR="007A6003">
        <w:rPr>
          <w:rFonts w:ascii="Arial" w:eastAsiaTheme="minorEastAsia" w:hAnsi="Arial" w:cs="Arial"/>
        </w:rPr>
        <w:t>log</w:t>
      </w:r>
      <w:proofErr w:type="spellEnd"/>
      <w:proofErr w:type="gramStart"/>
      <w:r w:rsidR="007A6003" w:rsidRPr="007A6003">
        <w:rPr>
          <w:rFonts w:ascii="Arial" w:eastAsiaTheme="minorEastAsia" w:hAnsi="Arial" w:cs="Arial"/>
          <w:color w:val="FFFFFF" w:themeColor="background1"/>
          <w:highlight w:val="yellow"/>
        </w:rPr>
        <w:t>_</w:t>
      </w:r>
      <w:r w:rsidR="007A6003">
        <w:rPr>
          <w:rFonts w:ascii="Arial" w:eastAsiaTheme="minorEastAsia" w:hAnsi="Arial" w:cs="Arial"/>
        </w:rPr>
        <w:t>(</w:t>
      </w:r>
      <w:proofErr w:type="gramEnd"/>
      <w:r w:rsidR="007A6003">
        <w:rPr>
          <w:rFonts w:ascii="Arial" w:eastAsiaTheme="minorEastAsia" w:hAnsi="Arial" w:cs="Arial"/>
        </w:rPr>
        <w:t>“Property Crime”</w:t>
      </w:r>
      <w:r w:rsidR="007A6003" w:rsidRPr="007A6003">
        <w:rPr>
          <w:rFonts w:ascii="Arial" w:eastAsiaTheme="minorEastAsia" w:hAnsi="Arial" w:cs="Arial"/>
          <w:color w:val="FFFFFF" w:themeColor="background1"/>
          <w:highlight w:val="yellow"/>
        </w:rPr>
        <w:t>_</w:t>
      </w:r>
      <w:r w:rsidR="007A6003">
        <w:rPr>
          <w:rFonts w:ascii="Arial" w:eastAsiaTheme="minorEastAsia" w:hAnsi="Arial" w:cs="Arial"/>
        </w:rPr>
        <w:t>)</w:t>
      </w:r>
      <w:r w:rsidR="00754CEC">
        <w:rPr>
          <w:rFonts w:ascii="Arial" w:eastAsiaTheme="minorEastAsia" w:hAnsi="Arial" w:cs="Arial"/>
        </w:rPr>
        <w:t xml:space="preserve"> + (not pretty text)</w:t>
      </w:r>
      <w:r w:rsidR="007A6003">
        <w:rPr>
          <w:rFonts w:ascii="Arial" w:eastAsiaTheme="minorEastAsia" w:hAnsi="Arial" w:cs="Arial"/>
        </w:rPr>
        <w:t>”</w:t>
      </w:r>
    </w:p>
    <w:p w:rsidR="007A6003" w:rsidRDefault="007A6003" w:rsidP="003E018F">
      <w:pPr>
        <w:spacing w:after="0"/>
        <w:rPr>
          <w:rFonts w:ascii="Arial" w:eastAsiaTheme="minorEastAsia" w:hAnsi="Arial" w:cs="Arial"/>
        </w:rPr>
      </w:pPr>
    </w:p>
    <w:p w:rsidR="007A6003" w:rsidRPr="00210A2A" w:rsidRDefault="007A6003" w:rsidP="003E018F">
      <w:pPr>
        <w:spacing w:after="0"/>
        <w:rPr>
          <w:rFonts w:ascii="Arial" w:eastAsiaTheme="minorEastAsia" w:hAnsi="Arial" w:cs="Arial"/>
        </w:rPr>
      </w:pPr>
      <m:oMathPara>
        <m:oMath>
          <m:r>
            <w:rPr>
              <w:rFonts w:ascii="Cambria Math" w:eastAsiaTheme="minorEastAsia" w:hAnsi="Cambria Math" w:cs="Arial"/>
            </w:rPr>
            <m:t>Y= -1⋅</m:t>
          </m:r>
          <m:func>
            <m:funcPr>
              <m:ctrlPr>
                <w:rPr>
                  <w:rFonts w:ascii="Cambria Math" w:eastAsiaTheme="minorEastAsia" w:hAnsi="Cambria Math" w:cs="Arial"/>
                  <w:i/>
                </w:rPr>
              </m:ctrlPr>
            </m:funcPr>
            <m:fName>
              <m:r>
                <m:rPr>
                  <m:sty m:val="p"/>
                </m:rPr>
                <w:rPr>
                  <w:rFonts w:ascii="Cambria Math" w:eastAsiaTheme="minorEastAsia" w:hAnsi="Cambria Math" w:cs="Arial"/>
                </w:rPr>
                <m:t>log</m:t>
              </m:r>
            </m:fName>
            <m:e>
              <m:d>
                <m:dPr>
                  <m:ctrlPr>
                    <w:rPr>
                      <w:rFonts w:ascii="Cambria Math" w:eastAsiaTheme="minorEastAsia" w:hAnsi="Cambria Math" w:cs="Arial"/>
                      <w:i/>
                    </w:rPr>
                  </m:ctrlPr>
                </m:dPr>
                <m:e>
                  <m:r>
                    <m:rPr>
                      <m:nor/>
                    </m:rPr>
                    <w:rPr>
                      <w:rFonts w:ascii="Cambria Math" w:eastAsiaTheme="minorEastAsia" w:hAnsi="Cambria Math" w:cs="Arial"/>
                    </w:rPr>
                    <m:t>Property Crime</m:t>
                  </m:r>
                </m:e>
              </m:d>
            </m:e>
          </m:func>
          <m:r>
            <w:rPr>
              <w:rFonts w:ascii="Cambria Math" w:eastAsiaTheme="minorEastAsia" w:hAnsi="Cambria Math" w:cs="Arial"/>
            </w:rPr>
            <m:t>+(not pretty text)</m:t>
          </m:r>
        </m:oMath>
      </m:oMathPara>
    </w:p>
    <w:p w:rsidR="00210A2A" w:rsidRPr="00210A2A" w:rsidRDefault="00210A2A" w:rsidP="003E018F">
      <w:pPr>
        <w:spacing w:after="0"/>
        <w:rPr>
          <w:rFonts w:ascii="Arial" w:eastAsiaTheme="minorEastAsia" w:hAnsi="Arial" w:cs="Arial"/>
        </w:rPr>
      </w:pPr>
    </w:p>
    <w:p w:rsidR="00210A2A" w:rsidRPr="00210A2A" w:rsidRDefault="00210A2A" w:rsidP="003E018F">
      <w:pPr>
        <w:spacing w:after="0"/>
        <w:rPr>
          <w:rFonts w:ascii="Arial" w:eastAsiaTheme="minorEastAsia" w:hAnsi="Arial" w:cs="Arial"/>
        </w:rPr>
      </w:pPr>
    </w:p>
    <w:p w:rsidR="00210A2A" w:rsidRDefault="00210A2A" w:rsidP="003E018F">
      <w:pPr>
        <w:spacing w:after="0"/>
        <w:rPr>
          <w:rFonts w:ascii="Arial" w:eastAsiaTheme="minorEastAsia" w:hAnsi="Arial" w:cs="Arial"/>
        </w:rPr>
      </w:pPr>
      <w:r w:rsidRPr="00210A2A">
        <w:rPr>
          <w:rFonts w:ascii="Arial" w:eastAsiaTheme="minorEastAsia" w:hAnsi="Arial" w:cs="Arial"/>
        </w:rPr>
        <w:t>Sum</w:t>
      </w:r>
      <w:r w:rsidR="0020193E">
        <w:rPr>
          <w:rFonts w:ascii="Arial" w:eastAsiaTheme="minorEastAsia" w:hAnsi="Arial" w:cs="Arial"/>
        </w:rPr>
        <w:t>:</w:t>
      </w:r>
      <w:r w:rsidR="00E0246A">
        <w:rPr>
          <w:rFonts w:ascii="Arial" w:eastAsiaTheme="minorEastAsia" w:hAnsi="Arial" w:cs="Arial"/>
        </w:rPr>
        <w:t xml:space="preserve"> “n^-1\</w:t>
      </w:r>
      <w:proofErr w:type="spellStart"/>
      <w:r w:rsidR="00E0246A">
        <w:rPr>
          <w:rFonts w:ascii="Arial" w:eastAsiaTheme="minorEastAsia" w:hAnsi="Arial" w:cs="Arial"/>
        </w:rPr>
        <w:t>cdot</w:t>
      </w:r>
      <w:proofErr w:type="spellEnd"/>
      <w:r w:rsidR="00E0246A" w:rsidRPr="00E0246A">
        <w:rPr>
          <w:rFonts w:ascii="Arial" w:eastAsiaTheme="minorEastAsia" w:hAnsi="Arial" w:cs="Arial"/>
          <w:color w:val="FFFFFF" w:themeColor="background1"/>
          <w:highlight w:val="yellow"/>
        </w:rPr>
        <w:t>_</w:t>
      </w:r>
      <w:r w:rsidR="00E0246A">
        <w:rPr>
          <w:rFonts w:ascii="Arial" w:eastAsiaTheme="minorEastAsia" w:hAnsi="Arial" w:cs="Arial"/>
        </w:rPr>
        <w:t>\</w:t>
      </w:r>
      <w:proofErr w:type="spellStart"/>
      <w:r w:rsidR="00E0246A">
        <w:rPr>
          <w:rFonts w:ascii="Arial" w:eastAsiaTheme="minorEastAsia" w:hAnsi="Arial" w:cs="Arial"/>
        </w:rPr>
        <w:t>sum^n</w:t>
      </w:r>
      <w:proofErr w:type="spellEnd"/>
      <w:r w:rsidR="00E0246A">
        <w:rPr>
          <w:rFonts w:ascii="Arial" w:eastAsiaTheme="minorEastAsia" w:hAnsi="Arial" w:cs="Arial"/>
        </w:rPr>
        <w:t>_</w:t>
      </w:r>
      <w:r w:rsidR="008B2ADE">
        <w:rPr>
          <w:rFonts w:ascii="Arial" w:eastAsiaTheme="minorEastAsia" w:hAnsi="Arial" w:cs="Arial"/>
        </w:rPr>
        <w:t>(</w:t>
      </w:r>
      <w:proofErr w:type="spellStart"/>
      <w:r w:rsidR="00E0246A">
        <w:rPr>
          <w:rFonts w:ascii="Arial" w:eastAsiaTheme="minorEastAsia" w:hAnsi="Arial" w:cs="Arial"/>
        </w:rPr>
        <w:t>i</w:t>
      </w:r>
      <w:proofErr w:type="spellEnd"/>
      <w:r w:rsidR="008B2ADE">
        <w:rPr>
          <w:rFonts w:ascii="Arial" w:eastAsiaTheme="minorEastAsia" w:hAnsi="Arial" w:cs="Arial"/>
        </w:rPr>
        <w:t>=</w:t>
      </w:r>
      <w:proofErr w:type="gramStart"/>
      <w:r w:rsidR="008B2ADE">
        <w:rPr>
          <w:rFonts w:ascii="Arial" w:eastAsiaTheme="minorEastAsia" w:hAnsi="Arial" w:cs="Arial"/>
        </w:rPr>
        <w:t>1)</w:t>
      </w:r>
      <w:r w:rsidR="00E0246A" w:rsidRPr="00E0246A">
        <w:rPr>
          <w:rFonts w:ascii="Arial" w:eastAsiaTheme="minorEastAsia" w:hAnsi="Arial" w:cs="Arial"/>
          <w:color w:val="FFFFFF" w:themeColor="background1"/>
          <w:highlight w:val="yellow"/>
        </w:rPr>
        <w:t>_</w:t>
      </w:r>
      <w:proofErr w:type="spellStart"/>
      <w:proofErr w:type="gramEnd"/>
      <w:r w:rsidR="00E0246A">
        <w:rPr>
          <w:rFonts w:ascii="Arial" w:eastAsiaTheme="minorEastAsia" w:hAnsi="Arial" w:cs="Arial"/>
        </w:rPr>
        <w:t>x_i</w:t>
      </w:r>
      <w:proofErr w:type="spellEnd"/>
      <w:r w:rsidR="00E0246A" w:rsidRPr="00E0246A">
        <w:rPr>
          <w:rFonts w:ascii="Arial" w:eastAsiaTheme="minorEastAsia" w:hAnsi="Arial" w:cs="Arial"/>
          <w:color w:val="FFFFFF" w:themeColor="background1"/>
          <w:highlight w:val="yellow"/>
        </w:rPr>
        <w:t>_</w:t>
      </w:r>
      <w:r w:rsidR="00E0246A">
        <w:rPr>
          <w:rFonts w:ascii="Arial" w:eastAsiaTheme="minorEastAsia" w:hAnsi="Arial" w:cs="Arial"/>
        </w:rPr>
        <w:t xml:space="preserve"> = x\bar</w:t>
      </w:r>
      <w:r w:rsidR="00E0246A" w:rsidRPr="00E0246A">
        <w:rPr>
          <w:rFonts w:ascii="Arial" w:eastAsiaTheme="minorEastAsia" w:hAnsi="Arial" w:cs="Arial"/>
          <w:color w:val="FFFFFF" w:themeColor="background1"/>
          <w:highlight w:val="yellow"/>
        </w:rPr>
        <w:t>__</w:t>
      </w:r>
      <w:r w:rsidR="00E0246A">
        <w:rPr>
          <w:rFonts w:ascii="Arial" w:eastAsiaTheme="minorEastAsia" w:hAnsi="Arial" w:cs="Arial"/>
        </w:rPr>
        <w:t>”</w:t>
      </w:r>
    </w:p>
    <w:p w:rsidR="0020193E" w:rsidRDefault="0020193E" w:rsidP="003E018F">
      <w:pPr>
        <w:spacing w:after="0"/>
        <w:rPr>
          <w:rFonts w:ascii="Arial" w:eastAsiaTheme="minorEastAsia" w:hAnsi="Arial" w:cs="Arial"/>
        </w:rPr>
      </w:pPr>
    </w:p>
    <w:p w:rsidR="0020193E" w:rsidRPr="00210A2A" w:rsidRDefault="004B2AA6" w:rsidP="003E018F">
      <w:pPr>
        <w:spacing w:after="0"/>
        <w:rPr>
          <w:rFonts w:ascii="Arial" w:eastAsiaTheme="minorEastAsia" w:hAnsi="Arial" w:cs="Arial"/>
        </w:rPr>
      </w:pPr>
      <m:oMathPara>
        <m:oMath>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-1</m:t>
              </m:r>
            </m:sup>
          </m:sSup>
          <m:r>
            <w:rPr>
              <w:rFonts w:ascii="Cambria Math" w:eastAsiaTheme="minorEastAsia" w:hAnsi="Cambria Math" w:cs="Arial"/>
            </w:rPr>
            <m:t>⋅</m:t>
          </m:r>
          <m:nary>
            <m:naryPr>
              <m:chr m:val="∑"/>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e>
          </m:nary>
        </m:oMath>
      </m:oMathPara>
    </w:p>
    <w:p w:rsidR="00CE2A57" w:rsidRDefault="00CE2A57" w:rsidP="003E018F">
      <w:pPr>
        <w:spacing w:after="0"/>
        <w:rPr>
          <w:rFonts w:ascii="Arial" w:hAnsi="Arial" w:cs="Arial"/>
        </w:rPr>
      </w:pPr>
    </w:p>
    <w:p w:rsidR="00716620" w:rsidRDefault="00210A2A" w:rsidP="003E018F">
      <w:pPr>
        <w:spacing w:after="0"/>
        <w:rPr>
          <w:rFonts w:ascii="Arial" w:hAnsi="Arial" w:cs="Arial"/>
        </w:rPr>
      </w:pPr>
      <w:r>
        <w:rPr>
          <w:rFonts w:ascii="Arial" w:hAnsi="Arial" w:cs="Arial"/>
        </w:rPr>
        <w:t>Square Root</w:t>
      </w:r>
      <w:r w:rsidR="00716620">
        <w:rPr>
          <w:rFonts w:ascii="Arial" w:hAnsi="Arial" w:cs="Arial"/>
        </w:rPr>
        <w:t>:</w:t>
      </w:r>
      <w:r w:rsidR="00774C34">
        <w:rPr>
          <w:rFonts w:ascii="Arial" w:hAnsi="Arial" w:cs="Arial"/>
        </w:rPr>
        <w:t xml:space="preserve"> “</w:t>
      </w:r>
      <w:proofErr w:type="spellStart"/>
      <w:r w:rsidR="00774C34">
        <w:rPr>
          <w:rFonts w:ascii="Arial" w:hAnsi="Arial" w:cs="Arial"/>
        </w:rPr>
        <w:t>d_ij</w:t>
      </w:r>
      <w:proofErr w:type="spellEnd"/>
      <w:r w:rsidR="00774C34" w:rsidRPr="00AA77F8">
        <w:rPr>
          <w:rFonts w:ascii="Arial" w:hAnsi="Arial" w:cs="Arial"/>
          <w:color w:val="FFFFFF" w:themeColor="background1"/>
          <w:highlight w:val="yellow"/>
        </w:rPr>
        <w:t>_</w:t>
      </w:r>
      <w:r w:rsidR="00774C34">
        <w:rPr>
          <w:rFonts w:ascii="Arial" w:hAnsi="Arial" w:cs="Arial"/>
        </w:rPr>
        <w:t xml:space="preserve"> = \</w:t>
      </w:r>
      <w:proofErr w:type="spellStart"/>
      <w:r w:rsidR="00774C34">
        <w:rPr>
          <w:rFonts w:ascii="Arial" w:hAnsi="Arial" w:cs="Arial"/>
        </w:rPr>
        <w:t>sqrt</w:t>
      </w:r>
      <w:proofErr w:type="spellEnd"/>
      <w:r w:rsidR="00774C34" w:rsidRPr="00AA77F8">
        <w:rPr>
          <w:rFonts w:ascii="Arial" w:hAnsi="Arial" w:cs="Arial"/>
          <w:color w:val="FFFFFF" w:themeColor="background1"/>
          <w:highlight w:val="yellow"/>
        </w:rPr>
        <w:t>_</w:t>
      </w:r>
      <w:r w:rsidR="00A97D1D" w:rsidRPr="00A97D1D">
        <w:rPr>
          <w:rFonts w:ascii="Arial" w:hAnsi="Arial" w:cs="Arial"/>
          <w:color w:val="FFFFFF" w:themeColor="background1"/>
          <w:highlight w:val="yellow"/>
        </w:rPr>
        <w:t>_</w:t>
      </w:r>
      <w:r w:rsidR="00774C34">
        <w:rPr>
          <w:rFonts w:ascii="Arial" w:hAnsi="Arial" w:cs="Arial"/>
        </w:rPr>
        <w:t>&lt;back&gt;(</w:t>
      </w:r>
      <w:proofErr w:type="spellStart"/>
      <w:r w:rsidR="00774C34">
        <w:rPr>
          <w:rFonts w:ascii="Arial" w:hAnsi="Arial" w:cs="Arial"/>
        </w:rPr>
        <w:t>x_i-x_</w:t>
      </w:r>
      <w:proofErr w:type="gramStart"/>
      <w:r w:rsidR="00774C34">
        <w:rPr>
          <w:rFonts w:ascii="Arial" w:hAnsi="Arial" w:cs="Arial"/>
        </w:rPr>
        <w:t>j</w:t>
      </w:r>
      <w:proofErr w:type="spellEnd"/>
      <w:r w:rsidR="00774C34">
        <w:rPr>
          <w:rFonts w:ascii="Arial" w:hAnsi="Arial" w:cs="Arial"/>
        </w:rPr>
        <w:t>)^</w:t>
      </w:r>
      <w:proofErr w:type="gramEnd"/>
      <w:r w:rsidR="00774C34">
        <w:rPr>
          <w:rFonts w:ascii="Arial" w:hAnsi="Arial" w:cs="Arial"/>
        </w:rPr>
        <w:t>2+(</w:t>
      </w:r>
      <w:proofErr w:type="spellStart"/>
      <w:r w:rsidR="00774C34">
        <w:rPr>
          <w:rFonts w:ascii="Arial" w:hAnsi="Arial" w:cs="Arial"/>
        </w:rPr>
        <w:t>y_i-y_j</w:t>
      </w:r>
      <w:proofErr w:type="spellEnd"/>
      <w:r w:rsidR="00774C34">
        <w:rPr>
          <w:rFonts w:ascii="Arial" w:hAnsi="Arial" w:cs="Arial"/>
        </w:rPr>
        <w:t>)^2</w:t>
      </w:r>
      <w:r w:rsidR="00316FBE" w:rsidRPr="006C1A62">
        <w:rPr>
          <w:rFonts w:ascii="Arial" w:hAnsi="Arial" w:cs="Arial"/>
          <w:color w:val="FFFFFF" w:themeColor="background1"/>
          <w:highlight w:val="yellow"/>
        </w:rPr>
        <w:t>_</w:t>
      </w:r>
      <w:r w:rsidR="00774C34">
        <w:rPr>
          <w:rFonts w:ascii="Arial" w:hAnsi="Arial" w:cs="Arial"/>
        </w:rPr>
        <w:t>” – here &lt;back&gt; means hit the left arrow</w:t>
      </w:r>
      <w:r w:rsidR="009A1ADF">
        <w:rPr>
          <w:rFonts w:ascii="Arial" w:hAnsi="Arial" w:cs="Arial"/>
        </w:rPr>
        <w:t xml:space="preserve"> (note double space after \</w:t>
      </w:r>
      <w:proofErr w:type="spellStart"/>
      <w:r w:rsidR="009A1ADF">
        <w:rPr>
          <w:rFonts w:ascii="Arial" w:hAnsi="Arial" w:cs="Arial"/>
        </w:rPr>
        <w:t>sqrt</w:t>
      </w:r>
      <w:proofErr w:type="spellEnd"/>
      <w:r w:rsidR="009A1ADF">
        <w:rPr>
          <w:rFonts w:ascii="Arial" w:hAnsi="Arial" w:cs="Arial"/>
        </w:rPr>
        <w:t>).</w:t>
      </w:r>
    </w:p>
    <w:p w:rsidR="00716620" w:rsidRDefault="00716620" w:rsidP="003E018F">
      <w:pPr>
        <w:spacing w:after="0"/>
        <w:rPr>
          <w:rFonts w:ascii="Arial" w:hAnsi="Arial" w:cs="Arial"/>
        </w:rPr>
      </w:pPr>
    </w:p>
    <w:p w:rsidR="00716620" w:rsidRPr="00316FBE" w:rsidRDefault="004B2AA6" w:rsidP="003E018F">
      <w:pPr>
        <w:spacing w:after="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ij</m:t>
              </m:r>
            </m:sub>
          </m:sSub>
          <m:r>
            <w:rPr>
              <w:rFonts w:ascii="Cambria Math" w:eastAsiaTheme="minorEastAsia" w:hAnsi="Cambria Math" w:cs="Arial"/>
            </w:rPr>
            <m:t>=</m:t>
          </m:r>
          <m:rad>
            <m:radPr>
              <m:degHide m:val="1"/>
              <m:ctrlPr>
                <w:rPr>
                  <w:rFonts w:ascii="Cambria Math" w:eastAsiaTheme="minorEastAsia" w:hAnsi="Cambria Math" w:cs="Arial"/>
                  <w:i/>
                </w:rPr>
              </m:ctrlPr>
            </m:radPr>
            <m:deg/>
            <m:e>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j</m:t>
                          </m:r>
                        </m:sub>
                      </m:sSub>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j</m:t>
                          </m:r>
                        </m:sub>
                      </m:sSub>
                    </m:e>
                  </m:d>
                </m:e>
                <m:sup>
                  <m:r>
                    <w:rPr>
                      <w:rFonts w:ascii="Cambria Math" w:eastAsiaTheme="minorEastAsia" w:hAnsi="Cambria Math" w:cs="Arial"/>
                    </w:rPr>
                    <m:t>2</m:t>
                  </m:r>
                </m:sup>
              </m:sSup>
            </m:e>
          </m:rad>
        </m:oMath>
      </m:oMathPara>
    </w:p>
    <w:p w:rsidR="00316FBE" w:rsidRPr="00316FBE" w:rsidRDefault="00316FBE" w:rsidP="003E018F">
      <w:pPr>
        <w:spacing w:after="0"/>
        <w:rPr>
          <w:rFonts w:ascii="Arial" w:eastAsiaTheme="minorEastAsia" w:hAnsi="Arial" w:cs="Arial"/>
        </w:rPr>
      </w:pPr>
    </w:p>
    <w:p w:rsidR="00716620" w:rsidRDefault="00716620" w:rsidP="003E018F">
      <w:pPr>
        <w:spacing w:after="0"/>
        <w:rPr>
          <w:rFonts w:ascii="Arial" w:hAnsi="Arial" w:cs="Arial"/>
        </w:rPr>
      </w:pPr>
    </w:p>
    <w:p w:rsidR="00210A2A" w:rsidRDefault="00210A2A" w:rsidP="003E018F">
      <w:pPr>
        <w:spacing w:after="0"/>
        <w:rPr>
          <w:rFonts w:ascii="Arial" w:hAnsi="Arial" w:cs="Arial"/>
        </w:rPr>
      </w:pPr>
      <w:r>
        <w:rPr>
          <w:rFonts w:ascii="Arial" w:hAnsi="Arial" w:cs="Arial"/>
        </w:rPr>
        <w:t>Fractions</w:t>
      </w:r>
      <w:r w:rsidR="000B3C01">
        <w:rPr>
          <w:rFonts w:ascii="Arial" w:hAnsi="Arial" w:cs="Arial"/>
        </w:rPr>
        <w:t>:</w:t>
      </w:r>
      <w:r w:rsidR="00A22C7C">
        <w:rPr>
          <w:rFonts w:ascii="Arial" w:hAnsi="Arial" w:cs="Arial"/>
        </w:rPr>
        <w:t xml:space="preserve"> “1/n = 1\/n”</w:t>
      </w:r>
    </w:p>
    <w:p w:rsidR="000B3C01" w:rsidRDefault="000B3C01" w:rsidP="003E018F">
      <w:pPr>
        <w:spacing w:after="0"/>
        <w:rPr>
          <w:rFonts w:ascii="Arial" w:hAnsi="Arial" w:cs="Arial"/>
        </w:rPr>
      </w:pPr>
    </w:p>
    <w:p w:rsidR="000B3C01" w:rsidRPr="00286354" w:rsidRDefault="00286354" w:rsidP="003E018F">
      <w:pPr>
        <w:spacing w:after="0"/>
        <w:rPr>
          <w:rFonts w:ascii="Arial" w:eastAsiaTheme="minorEastAsia"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n</m:t>
              </m:r>
            </m:den>
          </m:f>
          <m:r>
            <w:rPr>
              <w:rFonts w:ascii="Cambria Math" w:hAnsi="Cambria Math" w:cs="Arial"/>
            </w:rPr>
            <m:t>=1</m:t>
          </m:r>
          <m:r>
            <m:rPr>
              <m:lit/>
            </m:rPr>
            <w:rPr>
              <w:rFonts w:ascii="Cambria Math" w:hAnsi="Cambria Math" w:cs="Arial"/>
            </w:rPr>
            <m:t>/</m:t>
          </m:r>
          <m:r>
            <w:rPr>
              <w:rFonts w:ascii="Cambria Math" w:hAnsi="Cambria Math" w:cs="Arial"/>
            </w:rPr>
            <m:t>n</m:t>
          </m:r>
        </m:oMath>
      </m:oMathPara>
    </w:p>
    <w:p w:rsidR="00286354" w:rsidRDefault="00286354" w:rsidP="003E018F">
      <w:pPr>
        <w:spacing w:after="0"/>
        <w:rPr>
          <w:rFonts w:ascii="Arial" w:hAnsi="Arial" w:cs="Arial"/>
        </w:rPr>
      </w:pPr>
    </w:p>
    <w:p w:rsidR="00210A2A" w:rsidRDefault="00A97F07" w:rsidP="003E018F">
      <w:pPr>
        <w:spacing w:after="0"/>
        <w:rPr>
          <w:rFonts w:ascii="Arial" w:hAnsi="Arial" w:cs="Arial"/>
        </w:rPr>
      </w:pPr>
      <w:r>
        <w:rPr>
          <w:rFonts w:ascii="Arial" w:hAnsi="Arial" w:cs="Arial"/>
        </w:rPr>
        <w:t>Multiple lines of equations:</w:t>
      </w:r>
      <w:r w:rsidR="002D4BB4">
        <w:rPr>
          <w:rFonts w:ascii="Arial" w:hAnsi="Arial" w:cs="Arial"/>
        </w:rPr>
        <w:t xml:space="preserve"> “\</w:t>
      </w:r>
      <w:proofErr w:type="spellStart"/>
      <w:r w:rsidR="002D4BB4">
        <w:rPr>
          <w:rFonts w:ascii="Arial" w:hAnsi="Arial" w:cs="Arial"/>
        </w:rPr>
        <w:t>eqarray</w:t>
      </w:r>
      <w:proofErr w:type="spellEnd"/>
      <w:r w:rsidR="002D4BB4">
        <w:rPr>
          <w:rFonts w:ascii="Arial" w:hAnsi="Arial" w:cs="Arial"/>
        </w:rPr>
        <w:t>(10x&amp;=4y@5x&amp;=2</w:t>
      </w:r>
      <w:proofErr w:type="gramStart"/>
      <w:r w:rsidR="002D4BB4">
        <w:rPr>
          <w:rFonts w:ascii="Arial" w:hAnsi="Arial" w:cs="Arial"/>
        </w:rPr>
        <w:t>y)\</w:t>
      </w:r>
      <w:proofErr w:type="spellStart"/>
      <w:proofErr w:type="gramEnd"/>
      <w:r w:rsidR="002D4BB4">
        <w:rPr>
          <w:rFonts w:ascii="Arial" w:hAnsi="Arial" w:cs="Arial"/>
        </w:rPr>
        <w:t>eqarray</w:t>
      </w:r>
      <w:proofErr w:type="spellEnd"/>
      <w:r w:rsidR="00521D3D" w:rsidRPr="006C1A62">
        <w:rPr>
          <w:rFonts w:ascii="Arial" w:hAnsi="Arial" w:cs="Arial"/>
          <w:color w:val="FFFFFF" w:themeColor="background1"/>
          <w:highlight w:val="yellow"/>
        </w:rPr>
        <w:t>_</w:t>
      </w:r>
      <w:r w:rsidR="002D4BB4">
        <w:rPr>
          <w:rFonts w:ascii="Arial" w:hAnsi="Arial" w:cs="Arial"/>
        </w:rPr>
        <w:t>&lt;backspace&gt;”</w:t>
      </w:r>
    </w:p>
    <w:p w:rsidR="002D4BB4" w:rsidRDefault="002D4BB4" w:rsidP="003E018F">
      <w:pPr>
        <w:spacing w:after="0"/>
        <w:rPr>
          <w:rFonts w:ascii="Arial" w:hAnsi="Arial" w:cs="Arial"/>
        </w:rPr>
      </w:pPr>
    </w:p>
    <w:p w:rsidR="00A97F07" w:rsidRDefault="004B2AA6" w:rsidP="003E018F">
      <w:pPr>
        <w:spacing w:after="0"/>
        <w:rPr>
          <w:rFonts w:ascii="Arial" w:hAnsi="Arial" w:cs="Arial"/>
        </w:rPr>
      </w:pPr>
      <m:oMathPara>
        <m:oMath>
          <m:eqArr>
            <m:eqArrPr>
              <m:ctrlPr>
                <w:rPr>
                  <w:rFonts w:ascii="Cambria Math" w:hAnsi="Cambria Math" w:cs="Arial"/>
                  <w:i/>
                </w:rPr>
              </m:ctrlPr>
            </m:eqArrPr>
            <m:e>
              <m:r>
                <w:rPr>
                  <w:rFonts w:ascii="Cambria Math" w:hAnsi="Cambria Math" w:cs="Arial"/>
                </w:rPr>
                <m:t>10x&amp;=5y</m:t>
              </m:r>
            </m:e>
            <m:e>
              <m:r>
                <w:rPr>
                  <w:rFonts w:ascii="Cambria Math" w:hAnsi="Cambria Math" w:cs="Arial"/>
                </w:rPr>
                <m:t>5x&amp;=2y</m:t>
              </m:r>
            </m:e>
          </m:eqArr>
        </m:oMath>
      </m:oMathPara>
    </w:p>
    <w:p w:rsidR="00FF29CD" w:rsidRDefault="00FF29CD" w:rsidP="003E018F">
      <w:pPr>
        <w:spacing w:after="0"/>
        <w:rPr>
          <w:rFonts w:ascii="Arial" w:hAnsi="Arial" w:cs="Arial"/>
        </w:rPr>
      </w:pPr>
    </w:p>
    <w:p w:rsidR="00A97F07" w:rsidRDefault="00A97F07" w:rsidP="003E018F">
      <w:pPr>
        <w:spacing w:after="0"/>
        <w:rPr>
          <w:rFonts w:ascii="Arial" w:hAnsi="Arial" w:cs="Arial"/>
        </w:rPr>
      </w:pPr>
      <w:r>
        <w:rPr>
          <w:rFonts w:ascii="Arial" w:hAnsi="Arial" w:cs="Arial"/>
        </w:rPr>
        <w:t>Numbering an equation:</w:t>
      </w:r>
      <w:r w:rsidR="00096C69">
        <w:rPr>
          <w:rFonts w:ascii="Arial" w:hAnsi="Arial" w:cs="Arial"/>
        </w:rPr>
        <w:t xml:space="preserve"> “E = mc^2#(30)</w:t>
      </w:r>
      <w:r w:rsidR="005221BA">
        <w:rPr>
          <w:rFonts w:ascii="Arial" w:hAnsi="Arial" w:cs="Arial"/>
        </w:rPr>
        <w:t>&lt;enter&gt;</w:t>
      </w:r>
      <w:r w:rsidR="00096C69">
        <w:rPr>
          <w:rFonts w:ascii="Arial" w:hAnsi="Arial" w:cs="Arial"/>
        </w:rPr>
        <w:t>”</w:t>
      </w:r>
      <w:r w:rsidR="00696CDB">
        <w:rPr>
          <w:rFonts w:ascii="Arial" w:hAnsi="Arial" w:cs="Arial"/>
        </w:rPr>
        <w:t xml:space="preserve"> – </w:t>
      </w:r>
      <w:r w:rsidR="004B2AA6">
        <w:rPr>
          <w:rFonts w:ascii="Arial" w:hAnsi="Arial" w:cs="Arial"/>
        </w:rPr>
        <w:t>?</w:t>
      </w:r>
      <w:bookmarkStart w:id="0" w:name="_GoBack"/>
      <w:bookmarkEnd w:id="0"/>
      <w:r w:rsidR="00696CDB">
        <w:rPr>
          <w:rFonts w:ascii="Arial" w:hAnsi="Arial" w:cs="Arial"/>
        </w:rPr>
        <w:t>note it changes the look of the formula</w:t>
      </w:r>
      <w:r w:rsidR="004B2AA6">
        <w:rPr>
          <w:rFonts w:ascii="Arial" w:hAnsi="Arial" w:cs="Arial"/>
        </w:rPr>
        <w:t>?</w:t>
      </w:r>
    </w:p>
    <w:p w:rsidR="00A97F07" w:rsidRDefault="00A97F07" w:rsidP="003E018F">
      <w:pPr>
        <w:spacing w:after="0"/>
        <w:rPr>
          <w:rFonts w:ascii="Arial" w:hAnsi="Arial" w:cs="Arial"/>
        </w:rPr>
      </w:pPr>
    </w:p>
    <w:p w:rsidR="00A97F07" w:rsidRPr="00A97F07" w:rsidRDefault="004B2AA6" w:rsidP="003E018F">
      <w:pPr>
        <w:spacing w:after="0"/>
        <w:rPr>
          <w:rFonts w:ascii="Arial" w:eastAsiaTheme="minorEastAsia" w:hAnsi="Arial" w:cs="Arial"/>
        </w:rPr>
      </w:pPr>
      <m:oMathPara>
        <m:oMath>
          <m:eqArr>
            <m:eqArrPr>
              <m:maxDist m:val="1"/>
              <m:ctrlPr>
                <w:rPr>
                  <w:rFonts w:ascii="Cambria Math" w:eastAsiaTheme="minorEastAsia" w:hAnsi="Cambria Math" w:cs="Arial"/>
                  <w:i/>
                </w:rPr>
              </m:ctrlPr>
            </m:eqArrPr>
            <m:e>
              <m:r>
                <w:rPr>
                  <w:rFonts w:ascii="Cambria Math" w:eastAsiaTheme="minorEastAsia" w:hAnsi="Cambria Math" w:cs="Arial"/>
                </w:rPr>
                <m:t>E=m</m:t>
              </m:r>
              <m:sSup>
                <m:sSupPr>
                  <m:ctrlPr>
                    <w:rPr>
                      <w:rFonts w:ascii="Cambria Math" w:eastAsiaTheme="minorEastAsia" w:hAnsi="Cambria Math" w:cs="Arial"/>
                      <w:i/>
                    </w:rPr>
                  </m:ctrlPr>
                </m:sSupPr>
                <m:e>
                  <m:r>
                    <w:rPr>
                      <w:rFonts w:ascii="Cambria Math" w:eastAsiaTheme="minorEastAsia" w:hAnsi="Cambria Math" w:cs="Arial"/>
                    </w:rPr>
                    <m:t>c</m:t>
                  </m:r>
                </m:e>
                <m:sup>
                  <m:r>
                    <w:rPr>
                      <w:rFonts w:ascii="Cambria Math" w:eastAsiaTheme="minorEastAsia" w:hAnsi="Cambria Math" w:cs="Arial"/>
                    </w:rPr>
                    <m:t>2</m:t>
                  </m:r>
                </m:sup>
              </m:sSup>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30</m:t>
                  </m:r>
                </m:e>
              </m:d>
            </m:e>
          </m:eqArr>
        </m:oMath>
      </m:oMathPara>
    </w:p>
    <w:p w:rsidR="00A97F07" w:rsidRPr="00A97F07" w:rsidRDefault="00A97F07" w:rsidP="003E018F">
      <w:pPr>
        <w:spacing w:after="0"/>
        <w:rPr>
          <w:rFonts w:ascii="Arial" w:eastAsiaTheme="minorEastAsia" w:hAnsi="Arial" w:cs="Arial"/>
        </w:rPr>
      </w:pPr>
    </w:p>
    <w:p w:rsidR="00A97F07" w:rsidRPr="00A97F07" w:rsidRDefault="00A97F07" w:rsidP="003E018F">
      <w:pPr>
        <w:spacing w:after="0"/>
        <w:rPr>
          <w:rFonts w:ascii="Arial" w:eastAsiaTheme="minorEastAsia" w:hAnsi="Arial" w:cs="Arial"/>
        </w:rPr>
      </w:pPr>
    </w:p>
    <w:p w:rsidR="00A97F07" w:rsidRPr="00A97F07" w:rsidRDefault="00A97F07" w:rsidP="003E018F">
      <w:pPr>
        <w:spacing w:after="0"/>
        <w:rPr>
          <w:rFonts w:ascii="Arial" w:eastAsiaTheme="minorEastAsia" w:hAnsi="Arial" w:cs="Arial"/>
        </w:rPr>
      </w:pPr>
    </w:p>
    <w:sectPr w:rsidR="00A97F07" w:rsidRPr="00A9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A4"/>
    <w:rsid w:val="00033409"/>
    <w:rsid w:val="00096C69"/>
    <w:rsid w:val="000B3C01"/>
    <w:rsid w:val="0015266F"/>
    <w:rsid w:val="001A4C11"/>
    <w:rsid w:val="0020193E"/>
    <w:rsid w:val="00210A2A"/>
    <w:rsid w:val="002371A4"/>
    <w:rsid w:val="00286354"/>
    <w:rsid w:val="002D4BB4"/>
    <w:rsid w:val="00316FBE"/>
    <w:rsid w:val="003E018F"/>
    <w:rsid w:val="00465D09"/>
    <w:rsid w:val="00470D6D"/>
    <w:rsid w:val="00484657"/>
    <w:rsid w:val="004B2AA6"/>
    <w:rsid w:val="004C506A"/>
    <w:rsid w:val="00521D3D"/>
    <w:rsid w:val="005221BA"/>
    <w:rsid w:val="00655294"/>
    <w:rsid w:val="00696CDB"/>
    <w:rsid w:val="006C1A62"/>
    <w:rsid w:val="00716620"/>
    <w:rsid w:val="00727406"/>
    <w:rsid w:val="00746FA3"/>
    <w:rsid w:val="0075421F"/>
    <w:rsid w:val="00754CEC"/>
    <w:rsid w:val="00774C34"/>
    <w:rsid w:val="007A6003"/>
    <w:rsid w:val="008B2ADE"/>
    <w:rsid w:val="0094053E"/>
    <w:rsid w:val="0095677C"/>
    <w:rsid w:val="009A1ADF"/>
    <w:rsid w:val="00A22C7C"/>
    <w:rsid w:val="00A97D1D"/>
    <w:rsid w:val="00A97F07"/>
    <w:rsid w:val="00AA77F8"/>
    <w:rsid w:val="00BA079B"/>
    <w:rsid w:val="00C67B12"/>
    <w:rsid w:val="00CE2A57"/>
    <w:rsid w:val="00D07D25"/>
    <w:rsid w:val="00D840FD"/>
    <w:rsid w:val="00DC42CD"/>
    <w:rsid w:val="00E0246A"/>
    <w:rsid w:val="00E22A60"/>
    <w:rsid w:val="00E44B38"/>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AEEB"/>
  <w15:chartTrackingRefBased/>
  <w15:docId w15:val="{DF6DCB0D-1254-45E5-9BC1-0AFE7785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53E"/>
    <w:rPr>
      <w:color w:val="808080"/>
    </w:rPr>
  </w:style>
  <w:style w:type="character" w:styleId="Hyperlink">
    <w:name w:val="Hyperlink"/>
    <w:basedOn w:val="DefaultParagraphFont"/>
    <w:uiPriority w:val="99"/>
    <w:unhideWhenUsed/>
    <w:rsid w:val="00655294"/>
    <w:rPr>
      <w:color w:val="0563C1" w:themeColor="hyperlink"/>
      <w:u w:val="single"/>
    </w:rPr>
  </w:style>
  <w:style w:type="paragraph" w:styleId="Caption">
    <w:name w:val="caption"/>
    <w:basedOn w:val="Normal"/>
    <w:next w:val="Normal"/>
    <w:uiPriority w:val="35"/>
    <w:unhideWhenUsed/>
    <w:qFormat/>
    <w:rsid w:val="001A4C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n.edu/~mathiho/useful/Equation%20Editor%20Shortcut%20Comman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msdn.microsoft.com/murrays/2011/03/30/equation-arra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ogs.msdn.microsoft.com/murrays/2015/05/14/equation-numbering-in-office-2016/" TargetMode="External"/><Relationship Id="rId11" Type="http://schemas.openxmlformats.org/officeDocument/2006/relationships/hyperlink" Target="https://andrewpwheeler.wordpress.com/" TargetMode="External"/><Relationship Id="rId5" Type="http://schemas.openxmlformats.org/officeDocument/2006/relationships/hyperlink" Target="https://support.office.com/en-us/article/Linear-format-equations-and-Math-AutoCorrect-in-Word-2e00618d-b1fd-49d8-8cb4-8d17f25754f8" TargetMode="External"/><Relationship Id="rId10" Type="http://schemas.openxmlformats.org/officeDocument/2006/relationships/hyperlink" Target="mailto:apwheele@gmail.com" TargetMode="External"/><Relationship Id="rId4" Type="http://schemas.openxmlformats.org/officeDocument/2006/relationships/webSettings" Target="webSettings.xml"/><Relationship Id="rId9" Type="http://schemas.openxmlformats.org/officeDocument/2006/relationships/hyperlink" Target="http://www.unicode.org/notes/tn28/UTN28-PlainTextMath-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1BEC-C311-4380-8BBE-B27DBBD6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Andrew</dc:creator>
  <cp:keywords/>
  <dc:description/>
  <cp:lastModifiedBy>Wheeler, Andrew</cp:lastModifiedBy>
  <cp:revision>36</cp:revision>
  <cp:lastPrinted>2016-09-23T16:27:00Z</cp:lastPrinted>
  <dcterms:created xsi:type="dcterms:W3CDTF">2016-09-23T12:49:00Z</dcterms:created>
  <dcterms:modified xsi:type="dcterms:W3CDTF">2016-09-23T16:28:00Z</dcterms:modified>
</cp:coreProperties>
</file>