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3285" w14:textId="77777777" w:rsidR="00747383" w:rsidRPr="00212AEE" w:rsidRDefault="00747383" w:rsidP="00747383">
      <w:pPr>
        <w:rPr>
          <w:rFonts w:ascii="Arial" w:eastAsia="Calibri" w:hAnsi="Arial" w:cs="Arial"/>
          <w:b/>
          <w:bCs/>
          <w:sz w:val="24"/>
          <w:szCs w:val="24"/>
          <w:lang w:val="en-AU"/>
        </w:rPr>
      </w:pPr>
      <w:r w:rsidRPr="00212AEE">
        <w:rPr>
          <w:rFonts w:ascii="Arial" w:eastAsia="Calibri" w:hAnsi="Arial" w:cs="Arial"/>
          <w:b/>
          <w:bCs/>
          <w:sz w:val="24"/>
          <w:szCs w:val="24"/>
          <w:lang w:val="en-AU"/>
        </w:rPr>
        <w:t>DATE: June 26, 2018</w:t>
      </w:r>
    </w:p>
    <w:p w14:paraId="5D90EABC" w14:textId="77777777" w:rsidR="00747383" w:rsidRDefault="00747383" w:rsidP="00747383">
      <w:pPr>
        <w:rPr>
          <w:rFonts w:ascii="Arial" w:eastAsia="Calibri" w:hAnsi="Arial" w:cs="Arial"/>
          <w:b/>
          <w:bCs/>
          <w:sz w:val="24"/>
          <w:szCs w:val="24"/>
          <w:lang w:val="en-AU"/>
        </w:rPr>
      </w:pPr>
      <w:r w:rsidRPr="00212AEE">
        <w:rPr>
          <w:rFonts w:ascii="Arial" w:eastAsia="Calibri" w:hAnsi="Arial" w:cs="Arial"/>
          <w:b/>
          <w:bCs/>
          <w:sz w:val="24"/>
          <w:szCs w:val="24"/>
          <w:lang w:val="en-AU"/>
        </w:rPr>
        <w:t xml:space="preserve">SUBJECT: </w:t>
      </w:r>
      <w:r>
        <w:rPr>
          <w:rFonts w:ascii="Arial" w:eastAsia="Calibri" w:hAnsi="Arial" w:cs="Arial"/>
          <w:b/>
          <w:bCs/>
          <w:sz w:val="24"/>
          <w:szCs w:val="24"/>
          <w:lang w:val="en-AU"/>
        </w:rPr>
        <w:t>CONSUMER QUESTION AND ANSWERS</w:t>
      </w:r>
    </w:p>
    <w:p w14:paraId="1B8A2702" w14:textId="77777777" w:rsidR="00747383" w:rsidRDefault="00747383" w:rsidP="00747383">
      <w:pPr>
        <w:rPr>
          <w:rFonts w:ascii="Arial" w:eastAsia="Calibri" w:hAnsi="Arial" w:cs="Arial"/>
          <w:b/>
          <w:bCs/>
          <w:sz w:val="24"/>
          <w:szCs w:val="24"/>
          <w:lang w:val="en-AU"/>
        </w:rPr>
      </w:pPr>
    </w:p>
    <w:p w14:paraId="1E07431B" w14:textId="77777777" w:rsidR="00747383" w:rsidRPr="00A351CE" w:rsidRDefault="00747383" w:rsidP="00747383">
      <w:pPr>
        <w:outlineLvl w:val="0"/>
        <w:rPr>
          <w:rFonts w:ascii="Arial" w:hAnsi="Arial" w:cs="Arial"/>
          <w:b/>
          <w:bCs/>
          <w:sz w:val="24"/>
          <w:szCs w:val="24"/>
          <w:lang w:val="en-AU"/>
        </w:rPr>
      </w:pPr>
      <w:r w:rsidRPr="00A351CE">
        <w:rPr>
          <w:rFonts w:ascii="Arial" w:eastAsia="Calibri" w:hAnsi="Arial" w:cs="Arial"/>
          <w:b/>
          <w:bCs/>
          <w:sz w:val="24"/>
          <w:szCs w:val="24"/>
          <w:lang w:val="en-AU"/>
        </w:rPr>
        <w:t>QUALITY</w:t>
      </w:r>
      <w:r w:rsidRPr="00A351CE">
        <w:rPr>
          <w:rFonts w:ascii="Arial" w:hAnsi="Arial" w:cs="Arial"/>
          <w:b/>
          <w:bCs/>
          <w:sz w:val="24"/>
          <w:szCs w:val="24"/>
          <w:lang w:val="en-AU"/>
        </w:rPr>
        <w:t xml:space="preserve"> </w:t>
      </w:r>
      <w:r w:rsidRPr="00A351CE">
        <w:rPr>
          <w:rFonts w:ascii="Arial" w:eastAsia="Calibri" w:hAnsi="Arial" w:cs="Arial"/>
          <w:b/>
          <w:bCs/>
          <w:sz w:val="24"/>
          <w:szCs w:val="24"/>
          <w:lang w:val="en-AU"/>
        </w:rPr>
        <w:t>ALERT</w:t>
      </w:r>
      <w:r w:rsidRPr="00A351CE">
        <w:rPr>
          <w:rFonts w:ascii="Arial" w:hAnsi="Arial" w:cs="Arial"/>
          <w:b/>
          <w:bCs/>
          <w:sz w:val="24"/>
          <w:szCs w:val="24"/>
          <w:lang w:val="en-AU"/>
        </w:rPr>
        <w:t xml:space="preserve">: </w:t>
      </w:r>
    </w:p>
    <w:p w14:paraId="17A6324F" w14:textId="77777777" w:rsidR="00747383" w:rsidRPr="00A351CE" w:rsidRDefault="00747383" w:rsidP="00747383">
      <w:pPr>
        <w:rPr>
          <w:rFonts w:ascii="Arial" w:hAnsi="Arial" w:cs="Arial"/>
          <w:b/>
          <w:bCs/>
          <w:sz w:val="24"/>
          <w:szCs w:val="24"/>
          <w:lang w:val="en-AU"/>
        </w:rPr>
      </w:pPr>
      <w:r w:rsidRPr="00A351CE">
        <w:rPr>
          <w:rFonts w:ascii="Arial" w:hAnsi="Arial" w:cs="Arial"/>
          <w:noProof/>
          <w:sz w:val="24"/>
          <w:szCs w:val="24"/>
        </w:rPr>
        <mc:AlternateContent>
          <mc:Choice Requires="wps">
            <w:drawing>
              <wp:anchor distT="0" distB="0" distL="114300" distR="114300" simplePos="0" relativeHeight="251659264" behindDoc="0" locked="0" layoutInCell="1" allowOverlap="1" wp14:anchorId="73397956" wp14:editId="7EF0D3DF">
                <wp:simplePos x="0" y="0"/>
                <wp:positionH relativeFrom="column">
                  <wp:posOffset>4741313</wp:posOffset>
                </wp:positionH>
                <wp:positionV relativeFrom="paragraph">
                  <wp:posOffset>12700</wp:posOffset>
                </wp:positionV>
                <wp:extent cx="1478280"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78280" cy="459740"/>
                        </a:xfrm>
                        <a:prstGeom prst="rect">
                          <a:avLst/>
                        </a:prstGeom>
                        <a:noFill/>
                        <a:ln>
                          <a:noFill/>
                        </a:ln>
                        <a:effectLst/>
                      </wps:spPr>
                      <wps:txbx>
                        <w:txbxContent>
                          <w:p w14:paraId="15D67A96" w14:textId="77777777" w:rsidR="00747383" w:rsidRPr="00C65979" w:rsidRDefault="00747383" w:rsidP="00747383">
                            <w:pPr>
                              <w:textAlignment w:val="baseline"/>
                              <w:rPr>
                                <w:rFonts w:ascii="Arial" w:hAnsi="Arial" w:cs="Arial"/>
                                <w:sz w:val="24"/>
                                <w:szCs w:val="24"/>
                              </w:rPr>
                            </w:pPr>
                            <w:r w:rsidRPr="00C65979">
                              <w:rPr>
                                <w:rFonts w:ascii="Arial" w:hAnsi="Arial" w:cs="Arial"/>
                                <w:sz w:val="24"/>
                                <w:szCs w:val="24"/>
                              </w:rPr>
                              <w:t xml:space="preserve">October 1, 2017 – </w:t>
                            </w:r>
                          </w:p>
                          <w:p w14:paraId="60297AF2" w14:textId="77777777" w:rsidR="00747383" w:rsidRPr="00C65979" w:rsidRDefault="00747383" w:rsidP="00747383">
                            <w:pPr>
                              <w:textAlignment w:val="baseline"/>
                              <w:rPr>
                                <w:rFonts w:ascii="Arial" w:hAnsi="Arial" w:cs="Arial"/>
                                <w:sz w:val="24"/>
                                <w:szCs w:val="24"/>
                              </w:rPr>
                            </w:pPr>
                            <w:r w:rsidRPr="00C65979">
                              <w:rPr>
                                <w:rFonts w:ascii="Arial" w:hAnsi="Arial" w:cs="Arial"/>
                                <w:sz w:val="24"/>
                                <w:szCs w:val="24"/>
                              </w:rPr>
                              <w:t>May 25, 2018</w:t>
                            </w:r>
                          </w:p>
                          <w:p w14:paraId="325E876E" w14:textId="77777777" w:rsidR="00747383" w:rsidRPr="00C65979" w:rsidRDefault="00747383" w:rsidP="00747383">
                            <w:pPr>
                              <w:textAlignment w:val="baseline"/>
                              <w:rPr>
                                <w:rFonts w:ascii="Arial" w:hAnsi="Arial" w:cs="Arial"/>
                                <w:sz w:val="24"/>
                                <w:szCs w:val="24"/>
                              </w:rPr>
                            </w:pPr>
                          </w:p>
                          <w:p w14:paraId="6F7E67EA" w14:textId="77777777" w:rsidR="00747383" w:rsidRPr="00C65979" w:rsidRDefault="00747383" w:rsidP="00747383">
                            <w:pPr>
                              <w:textAlignment w:val="baseline"/>
                              <w:rPr>
                                <w:rFonts w:ascii="Arial" w:hAnsi="Arial" w:cs="Arial"/>
                                <w:sz w:val="24"/>
                                <w:szCs w:val="24"/>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97956" id="_x0000_t202" coordsize="21600,21600" o:spt="202" path="m0,0l0,21600,21600,21600,21600,0xe">
                <v:stroke joinstyle="miter"/>
                <v:path gradientshapeok="t" o:connecttype="rect"/>
              </v:shapetype>
              <v:shape id="Text Box 4" o:spid="_x0000_s1026" type="#_x0000_t202" style="position:absolute;margin-left:373.35pt;margin-top:1pt;width:116.4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" filled="f" stroked="f">
                <v:textbox>
                  <w:txbxContent>
                    <w:p w14:paraId="15D67A96" w14:textId="77777777" w:rsidR="00747383" w:rsidRPr="00C65979" w:rsidRDefault="00747383" w:rsidP="00747383">
                      <w:pPr>
                        <w:textAlignment w:val="baseline"/>
                        <w:rPr>
                          <w:rFonts w:ascii="Arial" w:hAnsi="Arial" w:cs="Arial"/>
                          <w:sz w:val="24"/>
                          <w:szCs w:val="24"/>
                        </w:rPr>
                      </w:pPr>
                      <w:r w:rsidRPr="00C65979">
                        <w:rPr>
                          <w:rFonts w:ascii="Arial" w:hAnsi="Arial" w:cs="Arial"/>
                          <w:sz w:val="24"/>
                          <w:szCs w:val="24"/>
                        </w:rPr>
                        <w:t xml:space="preserve">October 1, 2017 – </w:t>
                      </w:r>
                    </w:p>
                    <w:p w14:paraId="60297AF2" w14:textId="77777777" w:rsidR="00747383" w:rsidRPr="00C65979" w:rsidRDefault="00747383" w:rsidP="00747383">
                      <w:pPr>
                        <w:textAlignment w:val="baseline"/>
                        <w:rPr>
                          <w:rFonts w:ascii="Arial" w:hAnsi="Arial" w:cs="Arial"/>
                          <w:sz w:val="24"/>
                          <w:szCs w:val="24"/>
                        </w:rPr>
                      </w:pPr>
                      <w:r w:rsidRPr="00C65979">
                        <w:rPr>
                          <w:rFonts w:ascii="Arial" w:hAnsi="Arial" w:cs="Arial"/>
                          <w:sz w:val="24"/>
                          <w:szCs w:val="24"/>
                        </w:rPr>
                        <w:t>May 25, 2018</w:t>
                      </w:r>
                    </w:p>
                    <w:p w14:paraId="325E876E" w14:textId="77777777" w:rsidR="00747383" w:rsidRPr="00C65979" w:rsidRDefault="00747383" w:rsidP="00747383">
                      <w:pPr>
                        <w:textAlignment w:val="baseline"/>
                        <w:rPr>
                          <w:rFonts w:ascii="Arial" w:hAnsi="Arial" w:cs="Arial"/>
                          <w:sz w:val="24"/>
                          <w:szCs w:val="24"/>
                        </w:rPr>
                      </w:pPr>
                    </w:p>
                    <w:p w14:paraId="6F7E67EA" w14:textId="77777777" w:rsidR="00747383" w:rsidRPr="00C65979" w:rsidRDefault="00747383" w:rsidP="00747383">
                      <w:pPr>
                        <w:textAlignment w:val="baseline"/>
                        <w:rPr>
                          <w:rFonts w:ascii="Arial" w:hAnsi="Arial" w:cs="Arial"/>
                          <w:sz w:val="24"/>
                          <w:szCs w:val="24"/>
                          <w:lang w:eastAsia="en-CA"/>
                        </w:rPr>
                      </w:pPr>
                    </w:p>
                  </w:txbxContent>
                </v:textbox>
                <w10:wrap type="square"/>
              </v:shape>
            </w:pict>
          </mc:Fallback>
        </mc:AlternateContent>
      </w:r>
    </w:p>
    <w:p w14:paraId="5DE4CFD2" w14:textId="4B511D2F" w:rsidR="00747383" w:rsidRPr="00A351CE" w:rsidRDefault="00747383" w:rsidP="00747383">
      <w:pPr>
        <w:outlineLvl w:val="0"/>
        <w:rPr>
          <w:rFonts w:ascii="Arial" w:hAnsi="Arial" w:cs="Arial"/>
          <w:sz w:val="24"/>
          <w:szCs w:val="24"/>
          <w:lang w:val="en-CA"/>
        </w:rPr>
      </w:pPr>
      <w:r>
        <w:rPr>
          <w:rFonts w:ascii="Arial" w:eastAsia="Calibri" w:hAnsi="Arial" w:cs="Arial"/>
          <w:sz w:val="24"/>
          <w:szCs w:val="24"/>
          <w:lang w:val="en-CA"/>
        </w:rPr>
        <w:t>Oceanic</w:t>
      </w:r>
      <w:r w:rsidRPr="00A351CE">
        <w:rPr>
          <w:rFonts w:ascii="Arial" w:hAnsi="Arial" w:cs="Arial"/>
          <w:sz w:val="24"/>
          <w:szCs w:val="24"/>
          <w:lang w:val="en-CA"/>
        </w:rPr>
        <w:t xml:space="preserve"> </w:t>
      </w:r>
      <w:r w:rsidRPr="00A351CE">
        <w:rPr>
          <w:rFonts w:ascii="Arial" w:eastAsia="Calibri" w:hAnsi="Arial" w:cs="Arial"/>
          <w:sz w:val="24"/>
          <w:szCs w:val="24"/>
          <w:lang w:val="en-CA"/>
        </w:rPr>
        <w:t>Diaphragm</w:t>
      </w:r>
      <w:r w:rsidRPr="00A351CE">
        <w:rPr>
          <w:rFonts w:ascii="Arial" w:hAnsi="Arial" w:cs="Arial"/>
          <w:sz w:val="24"/>
          <w:szCs w:val="24"/>
          <w:lang w:val="en-CA"/>
        </w:rPr>
        <w:t>-</w:t>
      </w:r>
      <w:r w:rsidRPr="00A351CE">
        <w:rPr>
          <w:rFonts w:ascii="Arial" w:eastAsia="Calibri" w:hAnsi="Arial" w:cs="Arial"/>
          <w:sz w:val="24"/>
          <w:szCs w:val="24"/>
          <w:lang w:val="en-CA"/>
        </w:rPr>
        <w:t>Style</w:t>
      </w:r>
      <w:r w:rsidRPr="00A351CE">
        <w:rPr>
          <w:rFonts w:ascii="Arial" w:hAnsi="Arial" w:cs="Arial"/>
          <w:sz w:val="24"/>
          <w:szCs w:val="24"/>
          <w:lang w:val="en-CA"/>
        </w:rPr>
        <w:t xml:space="preserve"> </w:t>
      </w:r>
      <w:r w:rsidRPr="00A351CE">
        <w:rPr>
          <w:rFonts w:ascii="Arial" w:eastAsia="Calibri" w:hAnsi="Arial" w:cs="Arial"/>
          <w:sz w:val="24"/>
          <w:szCs w:val="24"/>
          <w:lang w:val="en-CA"/>
        </w:rPr>
        <w:t>Regulators</w:t>
      </w:r>
      <w:r w:rsidRPr="00A351CE">
        <w:rPr>
          <w:rFonts w:ascii="Arial" w:hAnsi="Arial" w:cs="Arial"/>
          <w:sz w:val="24"/>
          <w:szCs w:val="24"/>
          <w:lang w:val="en-CA"/>
        </w:rPr>
        <w:t xml:space="preserve"> </w:t>
      </w:r>
      <w:r w:rsidRPr="00A351CE">
        <w:rPr>
          <w:rFonts w:ascii="Arial" w:eastAsia="Calibri" w:hAnsi="Arial" w:cs="Arial"/>
          <w:sz w:val="24"/>
          <w:szCs w:val="24"/>
          <w:lang w:val="en-CA"/>
        </w:rPr>
        <w:t>Purchased</w:t>
      </w:r>
      <w:r w:rsidRPr="00A351CE">
        <w:rPr>
          <w:rFonts w:ascii="Arial" w:hAnsi="Arial" w:cs="Arial"/>
          <w:sz w:val="24"/>
          <w:szCs w:val="24"/>
          <w:lang w:val="en-CA"/>
        </w:rPr>
        <w:t xml:space="preserve"> </w:t>
      </w:r>
      <w:r w:rsidRPr="00A351CE">
        <w:rPr>
          <w:rFonts w:ascii="Arial" w:eastAsia="Calibri" w:hAnsi="Arial" w:cs="Arial"/>
          <w:sz w:val="24"/>
          <w:szCs w:val="24"/>
          <w:lang w:val="en-CA"/>
        </w:rPr>
        <w:t>or</w:t>
      </w:r>
      <w:r w:rsidRPr="00A351CE">
        <w:rPr>
          <w:rFonts w:ascii="Arial" w:hAnsi="Arial" w:cs="Arial"/>
          <w:sz w:val="24"/>
          <w:szCs w:val="24"/>
          <w:lang w:val="en-CA"/>
        </w:rPr>
        <w:t xml:space="preserve"> </w:t>
      </w:r>
      <w:r w:rsidRPr="00A351CE">
        <w:rPr>
          <w:rFonts w:ascii="Arial" w:eastAsia="Calibri" w:hAnsi="Arial" w:cs="Arial"/>
          <w:sz w:val="24"/>
          <w:szCs w:val="24"/>
          <w:lang w:val="en-CA"/>
        </w:rPr>
        <w:t>Serviced</w:t>
      </w:r>
      <w:r w:rsidRPr="00A351CE">
        <w:rPr>
          <w:rFonts w:ascii="Arial" w:hAnsi="Arial" w:cs="Arial"/>
          <w:sz w:val="24"/>
          <w:szCs w:val="24"/>
          <w:lang w:val="en-CA"/>
        </w:rPr>
        <w:t xml:space="preserve"> </w:t>
      </w:r>
      <w:r w:rsidRPr="00A351CE">
        <w:rPr>
          <w:rFonts w:ascii="Arial" w:eastAsia="Calibri" w:hAnsi="Arial" w:cs="Arial"/>
          <w:sz w:val="24"/>
          <w:szCs w:val="24"/>
          <w:lang w:val="en-CA"/>
        </w:rPr>
        <w:t>between</w:t>
      </w:r>
      <w:r w:rsidRPr="00A351CE">
        <w:rPr>
          <w:rFonts w:ascii="Arial" w:hAnsi="Arial" w:cs="Arial"/>
          <w:sz w:val="24"/>
          <w:szCs w:val="24"/>
          <w:lang w:val="en-CA"/>
        </w:rPr>
        <w:t xml:space="preserve"> </w:t>
      </w:r>
    </w:p>
    <w:p w14:paraId="2E05A44D" w14:textId="77777777" w:rsidR="00747383" w:rsidRPr="00A351CE" w:rsidRDefault="00747383" w:rsidP="00747383">
      <w:pPr>
        <w:rPr>
          <w:rFonts w:ascii="Arial" w:hAnsi="Arial" w:cs="Arial"/>
          <w:sz w:val="24"/>
          <w:szCs w:val="24"/>
          <w:lang w:val="en-CA"/>
        </w:rPr>
      </w:pPr>
    </w:p>
    <w:p w14:paraId="297CDEDD" w14:textId="77777777" w:rsidR="00747383" w:rsidRPr="00A351CE" w:rsidRDefault="00747383" w:rsidP="00747383">
      <w:pPr>
        <w:outlineLvl w:val="0"/>
        <w:rPr>
          <w:rFonts w:ascii="Arial" w:hAnsi="Arial" w:cs="Arial"/>
          <w:b/>
          <w:bCs/>
          <w:sz w:val="24"/>
          <w:szCs w:val="24"/>
          <w:lang w:val="en-AU"/>
        </w:rPr>
      </w:pPr>
      <w:r w:rsidRPr="00A351CE">
        <w:rPr>
          <w:rFonts w:ascii="Arial" w:eastAsia="Calibri" w:hAnsi="Arial" w:cs="Arial"/>
          <w:b/>
          <w:bCs/>
          <w:sz w:val="24"/>
          <w:szCs w:val="24"/>
          <w:lang w:val="en-AU"/>
        </w:rPr>
        <w:t>QUESTIONS AND ANSWERS</w:t>
      </w:r>
      <w:r w:rsidRPr="00A351CE">
        <w:rPr>
          <w:rFonts w:ascii="Arial" w:hAnsi="Arial" w:cs="Arial"/>
          <w:b/>
          <w:bCs/>
          <w:sz w:val="24"/>
          <w:szCs w:val="24"/>
          <w:lang w:val="en-AU"/>
        </w:rPr>
        <w:t xml:space="preserve">: </w:t>
      </w:r>
    </w:p>
    <w:p w14:paraId="367E834D" w14:textId="77777777" w:rsidR="00747383" w:rsidRPr="00A351CE" w:rsidRDefault="00747383" w:rsidP="00747383">
      <w:pPr>
        <w:rPr>
          <w:rFonts w:ascii="Arial" w:hAnsi="Arial" w:cs="Arial"/>
          <w:sz w:val="24"/>
          <w:szCs w:val="24"/>
        </w:rPr>
      </w:pPr>
      <w:r w:rsidRPr="00A351CE">
        <w:rPr>
          <w:rFonts w:ascii="Arial" w:hAnsi="Arial" w:cs="Arial"/>
          <w:sz w:val="24"/>
          <w:szCs w:val="24"/>
        </w:rPr>
        <w:br/>
      </w:r>
    </w:p>
    <w:p w14:paraId="2E7FF199" w14:textId="0F3A8616" w:rsidR="00747383" w:rsidRPr="00A351CE" w:rsidRDefault="00747383" w:rsidP="00747383">
      <w:pPr>
        <w:numPr>
          <w:ilvl w:val="0"/>
          <w:numId w:val="1"/>
        </w:numPr>
        <w:rPr>
          <w:rFonts w:ascii="Arial" w:hAnsi="Arial" w:cs="Arial"/>
          <w:i/>
          <w:sz w:val="24"/>
          <w:szCs w:val="24"/>
        </w:rPr>
      </w:pPr>
      <w:r w:rsidRPr="00A351CE">
        <w:rPr>
          <w:rFonts w:ascii="Arial" w:hAnsi="Arial" w:cs="Arial"/>
          <w:i/>
          <w:sz w:val="24"/>
          <w:szCs w:val="24"/>
        </w:rPr>
        <w:t xml:space="preserve">Why is </w:t>
      </w:r>
      <w:r>
        <w:rPr>
          <w:rFonts w:ascii="Arial" w:hAnsi="Arial" w:cs="Arial"/>
          <w:i/>
          <w:sz w:val="24"/>
          <w:szCs w:val="24"/>
        </w:rPr>
        <w:t>Oceanic</w:t>
      </w:r>
      <w:r w:rsidRPr="00A351CE">
        <w:rPr>
          <w:rFonts w:ascii="Arial" w:hAnsi="Arial" w:cs="Arial"/>
          <w:i/>
          <w:sz w:val="24"/>
          <w:szCs w:val="24"/>
        </w:rPr>
        <w:t xml:space="preserve"> conducting this recall?</w:t>
      </w:r>
    </w:p>
    <w:p w14:paraId="7D643F23" w14:textId="77777777" w:rsidR="00747383" w:rsidRPr="00A351CE" w:rsidRDefault="00747383" w:rsidP="00747383">
      <w:pPr>
        <w:rPr>
          <w:rFonts w:ascii="Arial" w:hAnsi="Arial" w:cs="Arial"/>
          <w:sz w:val="24"/>
          <w:szCs w:val="24"/>
        </w:rPr>
      </w:pPr>
    </w:p>
    <w:p w14:paraId="09D729A3" w14:textId="77777777" w:rsidR="00747383" w:rsidRPr="00A351CE" w:rsidRDefault="00747383" w:rsidP="00747383">
      <w:pPr>
        <w:numPr>
          <w:ilvl w:val="0"/>
          <w:numId w:val="2"/>
        </w:numPr>
        <w:rPr>
          <w:rFonts w:ascii="Arial" w:hAnsi="Arial" w:cs="Arial"/>
          <w:sz w:val="24"/>
          <w:szCs w:val="24"/>
        </w:rPr>
      </w:pPr>
      <w:r w:rsidRPr="00A351CE">
        <w:rPr>
          <w:rFonts w:ascii="Arial" w:hAnsi="Arial" w:cs="Arial"/>
          <w:sz w:val="24"/>
          <w:szCs w:val="24"/>
        </w:rPr>
        <w:t xml:space="preserve">We are conducting this recall to keep our customers safe and improve our products. </w:t>
      </w:r>
    </w:p>
    <w:p w14:paraId="1E6518E0" w14:textId="77777777" w:rsidR="00747383" w:rsidRPr="00A351CE" w:rsidRDefault="00747383" w:rsidP="00747383">
      <w:pPr>
        <w:rPr>
          <w:rFonts w:ascii="Arial" w:hAnsi="Arial" w:cs="Arial"/>
          <w:sz w:val="24"/>
          <w:szCs w:val="24"/>
        </w:rPr>
      </w:pPr>
    </w:p>
    <w:p w14:paraId="277807DE" w14:textId="77777777" w:rsidR="00747383" w:rsidRPr="00A351CE" w:rsidRDefault="00747383" w:rsidP="00747383">
      <w:pPr>
        <w:rPr>
          <w:rFonts w:ascii="Arial" w:hAnsi="Arial" w:cs="Arial"/>
          <w:sz w:val="24"/>
          <w:szCs w:val="24"/>
        </w:rPr>
      </w:pPr>
    </w:p>
    <w:p w14:paraId="42D295DB" w14:textId="77777777" w:rsidR="00747383" w:rsidRPr="00A351CE" w:rsidRDefault="00747383" w:rsidP="00747383">
      <w:pPr>
        <w:numPr>
          <w:ilvl w:val="0"/>
          <w:numId w:val="4"/>
        </w:numPr>
        <w:tabs>
          <w:tab w:val="clear" w:pos="570"/>
          <w:tab w:val="num" w:pos="720"/>
        </w:tabs>
        <w:ind w:left="720" w:hanging="720"/>
        <w:rPr>
          <w:rFonts w:ascii="Arial" w:hAnsi="Arial" w:cs="Arial"/>
          <w:i/>
          <w:sz w:val="24"/>
          <w:szCs w:val="24"/>
        </w:rPr>
      </w:pPr>
      <w:r w:rsidRPr="00A351CE">
        <w:rPr>
          <w:rFonts w:ascii="Arial" w:hAnsi="Arial" w:cs="Arial"/>
          <w:i/>
          <w:sz w:val="24"/>
          <w:szCs w:val="24"/>
        </w:rPr>
        <w:t>What is the problem with my regulator?</w:t>
      </w:r>
    </w:p>
    <w:p w14:paraId="23CBD3F8" w14:textId="77777777" w:rsidR="00747383" w:rsidRPr="00A351CE" w:rsidRDefault="00747383" w:rsidP="00747383">
      <w:pPr>
        <w:tabs>
          <w:tab w:val="num" w:pos="720"/>
        </w:tabs>
        <w:ind w:left="720" w:hanging="720"/>
        <w:rPr>
          <w:rFonts w:ascii="Arial" w:hAnsi="Arial" w:cs="Arial"/>
          <w:i/>
          <w:sz w:val="24"/>
          <w:szCs w:val="24"/>
        </w:rPr>
      </w:pPr>
    </w:p>
    <w:p w14:paraId="3B4A150F" w14:textId="50925786" w:rsidR="00EA6E5F" w:rsidRPr="00EA6E5F" w:rsidRDefault="00EA6E5F" w:rsidP="00EA6E5F">
      <w:pPr>
        <w:ind w:left="720" w:hanging="720"/>
        <w:rPr>
          <w:rFonts w:ascii="Arial" w:hAnsi="Arial" w:cs="Arial"/>
          <w:sz w:val="24"/>
          <w:szCs w:val="24"/>
        </w:rPr>
      </w:pPr>
      <w:r w:rsidRPr="008B1C84">
        <w:rPr>
          <w:rFonts w:ascii="Arial" w:hAnsi="Arial" w:cs="Arial"/>
          <w:sz w:val="24"/>
          <w:szCs w:val="24"/>
        </w:rPr>
        <w:t>A.</w:t>
      </w:r>
      <w:r w:rsidRPr="008B1C84">
        <w:rPr>
          <w:rFonts w:ascii="Arial" w:hAnsi="Arial" w:cs="Arial"/>
          <w:sz w:val="24"/>
          <w:szCs w:val="24"/>
        </w:rPr>
        <w:tab/>
      </w:r>
      <w:r w:rsidRPr="00EA6E5F">
        <w:rPr>
          <w:rFonts w:ascii="Arial" w:hAnsi="Arial" w:cs="Arial"/>
          <w:sz w:val="24"/>
          <w:szCs w:val="24"/>
        </w:rPr>
        <w:t xml:space="preserve">There exists a possibility for </w:t>
      </w:r>
      <w:r>
        <w:rPr>
          <w:rFonts w:ascii="Arial" w:hAnsi="Arial" w:cs="Arial"/>
          <w:sz w:val="24"/>
          <w:szCs w:val="24"/>
        </w:rPr>
        <w:t>Oceanic</w:t>
      </w:r>
      <w:bookmarkStart w:id="0" w:name="_GoBack"/>
      <w:bookmarkEnd w:id="0"/>
      <w:r w:rsidRPr="00EA6E5F">
        <w:rPr>
          <w:rFonts w:ascii="Arial" w:hAnsi="Arial" w:cs="Arial"/>
          <w:sz w:val="24"/>
          <w:szCs w:val="24"/>
        </w:rPr>
        <w:t xml:space="preserve"> diaphragm style regulators listed above to significantly restrict airflow at low tank pressures (below 500 psi) due to a condition in the first stage related to an internal component (button pin; part number 8168 or 6892), posing a drowning hazard to consumers.  It is of the upmost importance that if you have a regulator model listed above that it be serviced and have the pin replaced as soon as possible.</w:t>
      </w:r>
    </w:p>
    <w:p w14:paraId="66A11DEA" w14:textId="77777777" w:rsidR="00747383" w:rsidRPr="00A351CE" w:rsidRDefault="00747383" w:rsidP="00747383">
      <w:pPr>
        <w:rPr>
          <w:rFonts w:ascii="Arial" w:hAnsi="Arial" w:cs="Arial"/>
          <w:sz w:val="24"/>
          <w:szCs w:val="24"/>
          <w:u w:val="single"/>
        </w:rPr>
      </w:pPr>
      <w:r w:rsidRPr="00A351CE">
        <w:rPr>
          <w:rFonts w:ascii="Arial" w:hAnsi="Arial" w:cs="Arial"/>
          <w:sz w:val="24"/>
          <w:szCs w:val="24"/>
          <w:u w:val="single"/>
        </w:rPr>
        <w:br/>
      </w:r>
    </w:p>
    <w:p w14:paraId="4E058E12" w14:textId="77777777" w:rsidR="00747383" w:rsidRPr="00A351CE" w:rsidRDefault="00747383" w:rsidP="00747383">
      <w:pPr>
        <w:numPr>
          <w:ilvl w:val="0"/>
          <w:numId w:val="3"/>
        </w:numPr>
        <w:rPr>
          <w:rFonts w:ascii="Arial" w:hAnsi="Arial" w:cs="Arial"/>
          <w:i/>
          <w:sz w:val="24"/>
          <w:szCs w:val="24"/>
        </w:rPr>
      </w:pPr>
      <w:r w:rsidRPr="00A351CE">
        <w:rPr>
          <w:rFonts w:ascii="Arial" w:hAnsi="Arial" w:cs="Arial"/>
          <w:sz w:val="24"/>
          <w:szCs w:val="24"/>
        </w:rPr>
        <w:t xml:space="preserve">  </w:t>
      </w:r>
      <w:r w:rsidRPr="00A351CE">
        <w:rPr>
          <w:rFonts w:ascii="Arial" w:hAnsi="Arial" w:cs="Arial"/>
          <w:sz w:val="24"/>
          <w:szCs w:val="24"/>
        </w:rPr>
        <w:tab/>
      </w:r>
      <w:r w:rsidRPr="00A351CE">
        <w:rPr>
          <w:rFonts w:ascii="Arial" w:hAnsi="Arial" w:cs="Arial"/>
          <w:i/>
          <w:sz w:val="24"/>
          <w:szCs w:val="24"/>
        </w:rPr>
        <w:t>How can I tell if my regulator is affected by the recall?</w:t>
      </w:r>
    </w:p>
    <w:p w14:paraId="4628303D" w14:textId="77777777" w:rsidR="00747383" w:rsidRPr="00A351CE" w:rsidRDefault="00747383" w:rsidP="00747383">
      <w:pPr>
        <w:rPr>
          <w:rFonts w:ascii="Arial" w:hAnsi="Arial" w:cs="Arial"/>
          <w:i/>
          <w:sz w:val="24"/>
          <w:szCs w:val="24"/>
        </w:rPr>
      </w:pPr>
    </w:p>
    <w:p w14:paraId="0ECF7CFD" w14:textId="66E64029" w:rsidR="00747383" w:rsidRPr="00A351CE" w:rsidRDefault="00747383" w:rsidP="00747383">
      <w:pPr>
        <w:ind w:left="720" w:hanging="720"/>
        <w:rPr>
          <w:rFonts w:ascii="Arial" w:hAnsi="Arial" w:cs="Arial"/>
          <w:sz w:val="24"/>
          <w:szCs w:val="24"/>
        </w:rPr>
      </w:pPr>
      <w:r w:rsidRPr="00A351CE">
        <w:rPr>
          <w:rFonts w:ascii="Arial" w:hAnsi="Arial" w:cs="Arial"/>
          <w:sz w:val="24"/>
          <w:szCs w:val="24"/>
        </w:rPr>
        <w:t>A.</w:t>
      </w:r>
      <w:r w:rsidRPr="00A351CE">
        <w:rPr>
          <w:rFonts w:ascii="Arial" w:hAnsi="Arial" w:cs="Arial"/>
          <w:sz w:val="24"/>
          <w:szCs w:val="24"/>
        </w:rPr>
        <w:tab/>
        <w:t xml:space="preserve">Please refer to the online serial number database at </w:t>
      </w:r>
      <w:hyperlink r:id="rId7" w:history="1">
        <w:r w:rsidRPr="006F3283">
          <w:rPr>
            <w:rStyle w:val="Hyperlink"/>
            <w:rFonts w:ascii="Arial" w:hAnsi="Arial" w:cs="Arial"/>
            <w:sz w:val="24"/>
            <w:szCs w:val="24"/>
          </w:rPr>
          <w:t>www.recall.oceanicworldwide.com</w:t>
        </w:r>
      </w:hyperlink>
      <w:r>
        <w:rPr>
          <w:rStyle w:val="Hyperlink"/>
          <w:rFonts w:ascii="Arial" w:hAnsi="Arial" w:cs="Arial"/>
          <w:sz w:val="24"/>
          <w:szCs w:val="24"/>
        </w:rPr>
        <w:t xml:space="preserve"> </w:t>
      </w:r>
      <w:r w:rsidRPr="00A351CE">
        <w:rPr>
          <w:rFonts w:ascii="Arial" w:hAnsi="Arial" w:cs="Arial"/>
          <w:sz w:val="24"/>
          <w:szCs w:val="24"/>
        </w:rPr>
        <w:t xml:space="preserve">to determine if your regulator is affected by the voluntary recall. If your regulator is listed, then it needs immediate service at your local authorized dealer or the factory. Furthermore, if you had your regulator serviced between October 1, 2017 and May 25, 2018, it is likely that your regulator is also affected by this recall and requires immediate service. </w:t>
      </w:r>
      <w:r w:rsidRPr="00A351CE">
        <w:rPr>
          <w:rFonts w:ascii="Arial" w:hAnsi="Arial" w:cs="Arial"/>
          <w:sz w:val="24"/>
          <w:szCs w:val="24"/>
        </w:rPr>
        <w:br/>
      </w:r>
      <w:r w:rsidRPr="00A351CE">
        <w:rPr>
          <w:rFonts w:ascii="Arial" w:hAnsi="Arial" w:cs="Arial"/>
          <w:sz w:val="24"/>
          <w:szCs w:val="24"/>
        </w:rPr>
        <w:br/>
      </w:r>
    </w:p>
    <w:p w14:paraId="48FAADCE" w14:textId="77777777" w:rsidR="00747383" w:rsidRPr="00A351CE" w:rsidRDefault="00747383" w:rsidP="00747383">
      <w:pPr>
        <w:numPr>
          <w:ilvl w:val="0"/>
          <w:numId w:val="11"/>
        </w:numPr>
        <w:rPr>
          <w:rFonts w:ascii="Arial" w:hAnsi="Arial" w:cs="Arial"/>
          <w:i/>
          <w:sz w:val="24"/>
          <w:szCs w:val="24"/>
        </w:rPr>
      </w:pPr>
      <w:r w:rsidRPr="00A351CE">
        <w:rPr>
          <w:rFonts w:ascii="Arial" w:hAnsi="Arial" w:cs="Arial"/>
          <w:i/>
          <w:sz w:val="24"/>
          <w:szCs w:val="24"/>
        </w:rPr>
        <w:t>How can I take advantage of the recall?</w:t>
      </w:r>
    </w:p>
    <w:p w14:paraId="53EAA501" w14:textId="77777777" w:rsidR="00747383" w:rsidRPr="00A351CE" w:rsidRDefault="00747383" w:rsidP="00747383">
      <w:pPr>
        <w:rPr>
          <w:rFonts w:ascii="Arial" w:hAnsi="Arial" w:cs="Arial"/>
          <w:i/>
          <w:sz w:val="24"/>
          <w:szCs w:val="24"/>
        </w:rPr>
      </w:pPr>
    </w:p>
    <w:p w14:paraId="6BC90A27" w14:textId="77777777" w:rsidR="00747383" w:rsidRPr="00A351CE" w:rsidRDefault="00747383" w:rsidP="00747383">
      <w:pPr>
        <w:ind w:left="720" w:hanging="720"/>
        <w:rPr>
          <w:rFonts w:ascii="Arial" w:hAnsi="Arial" w:cs="Arial"/>
          <w:sz w:val="24"/>
          <w:szCs w:val="24"/>
        </w:rPr>
      </w:pPr>
      <w:r w:rsidRPr="00A351CE">
        <w:rPr>
          <w:rFonts w:ascii="Arial" w:hAnsi="Arial" w:cs="Arial"/>
          <w:sz w:val="24"/>
          <w:szCs w:val="24"/>
        </w:rPr>
        <w:t>A.</w:t>
      </w:r>
      <w:r w:rsidRPr="00A351CE">
        <w:rPr>
          <w:rFonts w:ascii="Arial" w:hAnsi="Arial" w:cs="Arial"/>
          <w:sz w:val="24"/>
          <w:szCs w:val="24"/>
        </w:rPr>
        <w:tab/>
        <w:t xml:space="preserve">Visit your local Hollis dealer for a no cost retrofit or call our toll-free number 888-270-8595 and press option #4 to speak with a Customer Care Representative. </w:t>
      </w:r>
      <w:r w:rsidRPr="00A351CE">
        <w:rPr>
          <w:rFonts w:ascii="Arial" w:hAnsi="Arial" w:cs="Arial"/>
          <w:sz w:val="24"/>
          <w:szCs w:val="24"/>
        </w:rPr>
        <w:lastRenderedPageBreak/>
        <w:t xml:space="preserve">They can assist with getting your product returned to the factory for rework. </w:t>
      </w:r>
      <w:r w:rsidRPr="00A351CE">
        <w:rPr>
          <w:rFonts w:ascii="Arial" w:hAnsi="Arial" w:cs="Arial"/>
          <w:sz w:val="24"/>
          <w:szCs w:val="24"/>
        </w:rPr>
        <w:br/>
      </w:r>
    </w:p>
    <w:p w14:paraId="1A975E80" w14:textId="77777777" w:rsidR="00747383" w:rsidRPr="00A351CE" w:rsidRDefault="00747383" w:rsidP="00747383">
      <w:pPr>
        <w:ind w:left="720" w:hanging="720"/>
        <w:rPr>
          <w:rFonts w:ascii="Arial" w:hAnsi="Arial" w:cs="Arial"/>
          <w:sz w:val="24"/>
          <w:szCs w:val="24"/>
        </w:rPr>
      </w:pPr>
    </w:p>
    <w:p w14:paraId="3C11105E" w14:textId="77777777" w:rsidR="00747383" w:rsidRPr="00A351CE" w:rsidRDefault="00747383" w:rsidP="00747383">
      <w:pPr>
        <w:ind w:left="720" w:hanging="720"/>
        <w:rPr>
          <w:rFonts w:ascii="Arial" w:hAnsi="Arial" w:cs="Arial"/>
          <w:sz w:val="24"/>
          <w:szCs w:val="24"/>
        </w:rPr>
      </w:pPr>
      <w:r w:rsidRPr="00A351CE">
        <w:rPr>
          <w:rFonts w:ascii="Arial" w:hAnsi="Arial" w:cs="Arial"/>
          <w:sz w:val="24"/>
          <w:szCs w:val="24"/>
        </w:rPr>
        <w:t>Q.</w:t>
      </w:r>
      <w:r w:rsidRPr="00A351CE">
        <w:rPr>
          <w:rFonts w:ascii="Arial" w:hAnsi="Arial" w:cs="Arial"/>
          <w:sz w:val="24"/>
          <w:szCs w:val="24"/>
        </w:rPr>
        <w:tab/>
      </w:r>
      <w:r w:rsidRPr="00A351CE">
        <w:rPr>
          <w:rFonts w:ascii="Arial" w:hAnsi="Arial" w:cs="Arial"/>
          <w:i/>
          <w:sz w:val="24"/>
          <w:szCs w:val="24"/>
        </w:rPr>
        <w:t>What will happen during the upgrade?</w:t>
      </w:r>
    </w:p>
    <w:p w14:paraId="75ADC501" w14:textId="77777777" w:rsidR="00747383" w:rsidRPr="00A351CE" w:rsidRDefault="00747383" w:rsidP="00747383">
      <w:pPr>
        <w:ind w:left="720" w:hanging="720"/>
        <w:rPr>
          <w:rFonts w:ascii="Arial" w:hAnsi="Arial" w:cs="Arial"/>
          <w:sz w:val="24"/>
          <w:szCs w:val="24"/>
        </w:rPr>
      </w:pPr>
    </w:p>
    <w:p w14:paraId="266BB5EB" w14:textId="77777777" w:rsidR="00747383" w:rsidRPr="00A351CE" w:rsidRDefault="00747383" w:rsidP="00747383">
      <w:pPr>
        <w:ind w:left="720" w:hanging="720"/>
        <w:rPr>
          <w:rFonts w:ascii="Arial" w:hAnsi="Arial" w:cs="Arial"/>
          <w:sz w:val="24"/>
          <w:szCs w:val="24"/>
        </w:rPr>
      </w:pPr>
      <w:r w:rsidRPr="00A351CE">
        <w:rPr>
          <w:rFonts w:ascii="Arial" w:hAnsi="Arial" w:cs="Arial"/>
          <w:sz w:val="24"/>
          <w:szCs w:val="24"/>
        </w:rPr>
        <w:t>A.</w:t>
      </w:r>
      <w:r w:rsidRPr="00A351CE">
        <w:rPr>
          <w:rFonts w:ascii="Arial" w:hAnsi="Arial" w:cs="Arial"/>
          <w:sz w:val="24"/>
          <w:szCs w:val="24"/>
        </w:rPr>
        <w:tab/>
        <w:t xml:space="preserve">Your regulator will be retrofitted with a new button pin, diaphragm and O-ring free of charge. </w:t>
      </w:r>
    </w:p>
    <w:p w14:paraId="0D2ECA45" w14:textId="77777777" w:rsidR="00747383" w:rsidRPr="00A351CE" w:rsidRDefault="00747383" w:rsidP="00747383">
      <w:pPr>
        <w:ind w:left="570" w:hanging="570"/>
        <w:rPr>
          <w:rFonts w:ascii="Arial" w:hAnsi="Arial" w:cs="Arial"/>
          <w:sz w:val="24"/>
          <w:szCs w:val="24"/>
        </w:rPr>
      </w:pPr>
      <w:r w:rsidRPr="00A351CE">
        <w:rPr>
          <w:rFonts w:ascii="Arial" w:hAnsi="Arial" w:cs="Arial"/>
          <w:sz w:val="24"/>
          <w:szCs w:val="24"/>
        </w:rPr>
        <w:br/>
      </w:r>
    </w:p>
    <w:p w14:paraId="571280FF" w14:textId="77777777" w:rsidR="00747383" w:rsidRPr="00A351CE" w:rsidRDefault="00747383" w:rsidP="00747383">
      <w:pPr>
        <w:numPr>
          <w:ilvl w:val="0"/>
          <w:numId w:val="8"/>
        </w:numPr>
        <w:rPr>
          <w:rFonts w:ascii="Arial" w:hAnsi="Arial" w:cs="Arial"/>
          <w:i/>
          <w:sz w:val="24"/>
          <w:szCs w:val="24"/>
        </w:rPr>
      </w:pPr>
      <w:r w:rsidRPr="00A351CE">
        <w:rPr>
          <w:rFonts w:ascii="Arial" w:hAnsi="Arial" w:cs="Arial"/>
          <w:i/>
          <w:sz w:val="24"/>
          <w:szCs w:val="24"/>
        </w:rPr>
        <w:t>My regulator appears to be operating okay.  Can I continue to use it?</w:t>
      </w:r>
      <w:r w:rsidRPr="00A351CE">
        <w:rPr>
          <w:rFonts w:ascii="Arial" w:hAnsi="Arial" w:cs="Arial"/>
          <w:sz w:val="24"/>
          <w:szCs w:val="24"/>
        </w:rPr>
        <w:t xml:space="preserve">  </w:t>
      </w:r>
    </w:p>
    <w:p w14:paraId="7BEB9EDC" w14:textId="77777777" w:rsidR="00747383" w:rsidRPr="00A351CE" w:rsidRDefault="00747383" w:rsidP="00747383">
      <w:pPr>
        <w:rPr>
          <w:rFonts w:ascii="Arial" w:hAnsi="Arial" w:cs="Arial"/>
          <w:sz w:val="24"/>
          <w:szCs w:val="24"/>
        </w:rPr>
      </w:pPr>
    </w:p>
    <w:p w14:paraId="193A512A" w14:textId="77777777" w:rsidR="00747383" w:rsidRPr="00A351CE" w:rsidRDefault="00747383" w:rsidP="00747383">
      <w:pPr>
        <w:numPr>
          <w:ilvl w:val="0"/>
          <w:numId w:val="5"/>
        </w:numPr>
        <w:rPr>
          <w:rFonts w:ascii="Arial" w:hAnsi="Arial" w:cs="Arial"/>
          <w:sz w:val="24"/>
          <w:szCs w:val="24"/>
        </w:rPr>
      </w:pPr>
      <w:r w:rsidRPr="00A351CE">
        <w:rPr>
          <w:rFonts w:ascii="Arial" w:hAnsi="Arial" w:cs="Arial"/>
          <w:sz w:val="24"/>
          <w:szCs w:val="24"/>
        </w:rPr>
        <w:t xml:space="preserve">No. Even though your product appears to be safe, we are asking all customers to immediately stop using the regulator and participate in the recall by returning the product to your local dealer or the factory. </w:t>
      </w:r>
    </w:p>
    <w:p w14:paraId="6D4879D1" w14:textId="77777777" w:rsidR="00747383" w:rsidRPr="00A351CE" w:rsidRDefault="00747383" w:rsidP="00747383">
      <w:pPr>
        <w:rPr>
          <w:rFonts w:ascii="Arial" w:hAnsi="Arial" w:cs="Arial"/>
          <w:sz w:val="24"/>
          <w:szCs w:val="24"/>
        </w:rPr>
      </w:pPr>
      <w:r w:rsidRPr="00A351CE">
        <w:rPr>
          <w:rFonts w:ascii="Arial" w:hAnsi="Arial" w:cs="Arial"/>
          <w:sz w:val="24"/>
          <w:szCs w:val="24"/>
        </w:rPr>
        <w:br/>
      </w:r>
    </w:p>
    <w:p w14:paraId="107644A9" w14:textId="77777777" w:rsidR="00747383" w:rsidRPr="00A351CE" w:rsidRDefault="00747383" w:rsidP="00747383">
      <w:pPr>
        <w:numPr>
          <w:ilvl w:val="0"/>
          <w:numId w:val="6"/>
        </w:numPr>
        <w:rPr>
          <w:rFonts w:ascii="Arial" w:hAnsi="Arial" w:cs="Arial"/>
          <w:i/>
          <w:sz w:val="24"/>
          <w:szCs w:val="24"/>
        </w:rPr>
      </w:pPr>
      <w:r w:rsidRPr="00A351CE">
        <w:rPr>
          <w:rFonts w:ascii="Arial" w:hAnsi="Arial" w:cs="Arial"/>
          <w:i/>
          <w:sz w:val="24"/>
          <w:szCs w:val="24"/>
        </w:rPr>
        <w:t>I no longer have the receipt for the product.  Can I still return it for rework?</w:t>
      </w:r>
    </w:p>
    <w:p w14:paraId="2434B314" w14:textId="77777777" w:rsidR="00747383" w:rsidRPr="00A351CE" w:rsidRDefault="00747383" w:rsidP="00747383">
      <w:pPr>
        <w:rPr>
          <w:rFonts w:ascii="Arial" w:hAnsi="Arial" w:cs="Arial"/>
          <w:sz w:val="24"/>
          <w:szCs w:val="24"/>
        </w:rPr>
      </w:pPr>
    </w:p>
    <w:p w14:paraId="14C6DC23" w14:textId="77777777" w:rsidR="00747383" w:rsidRPr="00A351CE" w:rsidRDefault="00747383" w:rsidP="00747383">
      <w:pPr>
        <w:numPr>
          <w:ilvl w:val="0"/>
          <w:numId w:val="7"/>
        </w:numPr>
        <w:rPr>
          <w:rFonts w:ascii="Arial" w:hAnsi="Arial" w:cs="Arial"/>
          <w:sz w:val="24"/>
          <w:szCs w:val="24"/>
        </w:rPr>
      </w:pPr>
      <w:r w:rsidRPr="00A351CE">
        <w:rPr>
          <w:rFonts w:ascii="Arial" w:hAnsi="Arial" w:cs="Arial"/>
          <w:sz w:val="24"/>
          <w:szCs w:val="24"/>
        </w:rPr>
        <w:t>Yes.  You can still have the product reworked without a receipt.</w:t>
      </w:r>
    </w:p>
    <w:p w14:paraId="2BF7E456" w14:textId="77777777" w:rsidR="00747383" w:rsidRPr="00A351CE" w:rsidRDefault="00747383" w:rsidP="00747383">
      <w:pPr>
        <w:rPr>
          <w:rFonts w:ascii="Arial" w:hAnsi="Arial" w:cs="Arial"/>
          <w:sz w:val="24"/>
          <w:szCs w:val="24"/>
        </w:rPr>
      </w:pPr>
      <w:r w:rsidRPr="00A351CE">
        <w:rPr>
          <w:rFonts w:ascii="Arial" w:hAnsi="Arial" w:cs="Arial"/>
          <w:sz w:val="24"/>
          <w:szCs w:val="24"/>
        </w:rPr>
        <w:br/>
      </w:r>
    </w:p>
    <w:p w14:paraId="5FFF84DE" w14:textId="77777777" w:rsidR="00747383" w:rsidRPr="00A351CE" w:rsidRDefault="00747383" w:rsidP="00747383">
      <w:pPr>
        <w:numPr>
          <w:ilvl w:val="0"/>
          <w:numId w:val="9"/>
        </w:numPr>
        <w:rPr>
          <w:rFonts w:ascii="Arial" w:hAnsi="Arial" w:cs="Arial"/>
          <w:i/>
          <w:sz w:val="24"/>
          <w:szCs w:val="24"/>
        </w:rPr>
      </w:pPr>
      <w:r w:rsidRPr="00A351CE">
        <w:rPr>
          <w:rFonts w:ascii="Arial" w:hAnsi="Arial" w:cs="Arial"/>
          <w:i/>
          <w:sz w:val="24"/>
          <w:szCs w:val="24"/>
        </w:rPr>
        <w:t xml:space="preserve"> How long will it take for me to receive the repair/replacement?</w:t>
      </w:r>
    </w:p>
    <w:p w14:paraId="68991961" w14:textId="77777777" w:rsidR="00747383" w:rsidRPr="00A351CE" w:rsidRDefault="00747383" w:rsidP="00747383">
      <w:pPr>
        <w:rPr>
          <w:rFonts w:ascii="Arial" w:hAnsi="Arial" w:cs="Arial"/>
          <w:sz w:val="24"/>
          <w:szCs w:val="24"/>
        </w:rPr>
      </w:pPr>
    </w:p>
    <w:p w14:paraId="546F8B2F" w14:textId="77777777" w:rsidR="00747383" w:rsidRPr="00A351CE" w:rsidRDefault="00747383" w:rsidP="00747383">
      <w:pPr>
        <w:numPr>
          <w:ilvl w:val="0"/>
          <w:numId w:val="10"/>
        </w:numPr>
        <w:rPr>
          <w:rFonts w:ascii="Arial" w:hAnsi="Arial" w:cs="Arial"/>
          <w:sz w:val="24"/>
          <w:szCs w:val="24"/>
        </w:rPr>
      </w:pPr>
      <w:r w:rsidRPr="00A351CE">
        <w:rPr>
          <w:rFonts w:ascii="Arial" w:hAnsi="Arial" w:cs="Arial"/>
          <w:sz w:val="24"/>
          <w:szCs w:val="24"/>
        </w:rPr>
        <w:t>Please allow up to 4 weeks from the date you contacted your local dealer or the factory for your regulator to be returned.  We apologize for any inconvenience and assure you we are working as quickly as possible to rework your regulator.</w:t>
      </w:r>
    </w:p>
    <w:p w14:paraId="563B67F5" w14:textId="77777777" w:rsidR="00747383" w:rsidRPr="00A351CE" w:rsidRDefault="00747383" w:rsidP="00747383">
      <w:pPr>
        <w:rPr>
          <w:rFonts w:ascii="Arial" w:hAnsi="Arial" w:cs="Arial"/>
          <w:sz w:val="24"/>
          <w:szCs w:val="24"/>
        </w:rPr>
      </w:pPr>
      <w:r w:rsidRPr="00A351CE">
        <w:rPr>
          <w:rFonts w:ascii="Arial" w:hAnsi="Arial" w:cs="Arial"/>
          <w:sz w:val="24"/>
          <w:szCs w:val="24"/>
        </w:rPr>
        <w:br/>
      </w:r>
    </w:p>
    <w:p w14:paraId="401012B2" w14:textId="77777777" w:rsidR="00747383" w:rsidRPr="00A351CE" w:rsidRDefault="00747383" w:rsidP="00747383">
      <w:pPr>
        <w:rPr>
          <w:rFonts w:ascii="Arial" w:hAnsi="Arial" w:cs="Arial"/>
          <w:i/>
          <w:sz w:val="24"/>
          <w:szCs w:val="24"/>
        </w:rPr>
      </w:pPr>
      <w:r w:rsidRPr="00A351CE">
        <w:rPr>
          <w:rFonts w:ascii="Arial" w:hAnsi="Arial" w:cs="Arial"/>
          <w:i/>
          <w:sz w:val="24"/>
          <w:szCs w:val="24"/>
        </w:rPr>
        <w:t>Q.</w:t>
      </w:r>
      <w:r w:rsidRPr="00A351CE">
        <w:rPr>
          <w:rFonts w:ascii="Arial" w:hAnsi="Arial" w:cs="Arial"/>
          <w:i/>
          <w:sz w:val="24"/>
          <w:szCs w:val="24"/>
        </w:rPr>
        <w:tab/>
        <w:t xml:space="preserve">Will I be able to repair the product myself? </w:t>
      </w:r>
    </w:p>
    <w:p w14:paraId="43AA17B2" w14:textId="77777777" w:rsidR="00747383" w:rsidRPr="00A351CE" w:rsidRDefault="00747383" w:rsidP="00747383">
      <w:pPr>
        <w:rPr>
          <w:rFonts w:ascii="Arial" w:hAnsi="Arial" w:cs="Arial"/>
          <w:sz w:val="24"/>
          <w:szCs w:val="24"/>
        </w:rPr>
      </w:pPr>
    </w:p>
    <w:p w14:paraId="6F5BEA1E" w14:textId="77777777" w:rsidR="00747383" w:rsidRPr="00A351CE" w:rsidRDefault="00747383" w:rsidP="00747383">
      <w:pPr>
        <w:ind w:left="720" w:hanging="720"/>
        <w:rPr>
          <w:rFonts w:ascii="Arial" w:hAnsi="Arial" w:cs="Arial"/>
          <w:sz w:val="24"/>
          <w:szCs w:val="24"/>
        </w:rPr>
      </w:pPr>
      <w:r w:rsidRPr="00A351CE">
        <w:rPr>
          <w:rFonts w:ascii="Arial" w:hAnsi="Arial" w:cs="Arial"/>
          <w:sz w:val="24"/>
          <w:szCs w:val="24"/>
        </w:rPr>
        <w:t>A.</w:t>
      </w:r>
      <w:r w:rsidRPr="00A351CE">
        <w:rPr>
          <w:rFonts w:ascii="Arial" w:hAnsi="Arial" w:cs="Arial"/>
          <w:sz w:val="24"/>
          <w:szCs w:val="24"/>
        </w:rPr>
        <w:tab/>
        <w:t>No.  Only factory authorized technicians can perform the installation of these parts as they do require proper torque specs and calibration of the regulator.</w:t>
      </w:r>
    </w:p>
    <w:p w14:paraId="343174AA" w14:textId="77777777" w:rsidR="00747383" w:rsidRPr="00A351CE" w:rsidRDefault="00747383" w:rsidP="00747383">
      <w:pPr>
        <w:ind w:left="720" w:hanging="720"/>
        <w:rPr>
          <w:rFonts w:ascii="Arial" w:hAnsi="Arial" w:cs="Arial"/>
          <w:sz w:val="24"/>
          <w:szCs w:val="24"/>
        </w:rPr>
      </w:pPr>
      <w:r w:rsidRPr="00A351CE">
        <w:rPr>
          <w:rFonts w:ascii="Arial" w:hAnsi="Arial" w:cs="Arial"/>
          <w:sz w:val="24"/>
          <w:szCs w:val="24"/>
        </w:rPr>
        <w:br/>
      </w:r>
    </w:p>
    <w:p w14:paraId="685569A8" w14:textId="77777777" w:rsidR="00747383" w:rsidRPr="00A351CE" w:rsidRDefault="00747383" w:rsidP="00747383">
      <w:pPr>
        <w:rPr>
          <w:rFonts w:ascii="Arial" w:hAnsi="Arial" w:cs="Arial"/>
          <w:sz w:val="24"/>
          <w:szCs w:val="24"/>
        </w:rPr>
      </w:pPr>
    </w:p>
    <w:p w14:paraId="2FC3524F" w14:textId="77777777" w:rsidR="00747383" w:rsidRPr="00A351CE" w:rsidRDefault="00747383" w:rsidP="00747383">
      <w:pPr>
        <w:rPr>
          <w:rFonts w:ascii="Arial" w:hAnsi="Arial" w:cs="Arial"/>
          <w:sz w:val="24"/>
          <w:szCs w:val="24"/>
        </w:rPr>
      </w:pPr>
    </w:p>
    <w:p w14:paraId="7219B1DC" w14:textId="77777777" w:rsidR="00A76058" w:rsidRPr="003D4CEA" w:rsidRDefault="00A76058" w:rsidP="003D4CEA"/>
    <w:sectPr w:rsidR="00A76058" w:rsidRPr="003D4CEA" w:rsidSect="00A76058">
      <w:headerReference w:type="default" r:id="rId8"/>
      <w:footerReference w:type="default" r:id="rId9"/>
      <w:pgSz w:w="12240" w:h="15840"/>
      <w:pgMar w:top="2517" w:right="1440" w:bottom="187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84CB" w14:textId="77777777" w:rsidR="00253EE8" w:rsidRDefault="00253EE8" w:rsidP="008E0066">
      <w:r>
        <w:separator/>
      </w:r>
    </w:p>
  </w:endnote>
  <w:endnote w:type="continuationSeparator" w:id="0">
    <w:p w14:paraId="7C410224" w14:textId="77777777" w:rsidR="00253EE8" w:rsidRDefault="00253EE8" w:rsidP="008E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1C79" w14:textId="0E8C1A03" w:rsidR="00A76058" w:rsidRDefault="00A76058" w:rsidP="00BC34B7">
    <w:pPr>
      <w:pStyle w:val="Footer"/>
      <w:tabs>
        <w:tab w:val="clear" w:pos="4680"/>
        <w:tab w:val="clear" w:pos="9360"/>
        <w:tab w:val="left" w:pos="8251"/>
      </w:tabs>
    </w:pPr>
    <w:r>
      <w:rPr>
        <w:noProof/>
      </w:rPr>
      <w:drawing>
        <wp:anchor distT="0" distB="0" distL="114300" distR="114300" simplePos="0" relativeHeight="251659264" behindDoc="1" locked="0" layoutInCell="1" allowOverlap="1" wp14:anchorId="16A76C31" wp14:editId="7F3B388E">
          <wp:simplePos x="0" y="0"/>
          <wp:positionH relativeFrom="page">
            <wp:posOffset>8890</wp:posOffset>
          </wp:positionH>
          <wp:positionV relativeFrom="page">
            <wp:posOffset>9144000</wp:posOffset>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is-Letterhead-2017-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r w:rsidR="00BC34B7">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9C9F" w14:textId="77777777" w:rsidR="00253EE8" w:rsidRDefault="00253EE8" w:rsidP="008E0066">
      <w:r>
        <w:separator/>
      </w:r>
    </w:p>
  </w:footnote>
  <w:footnote w:type="continuationSeparator" w:id="0">
    <w:p w14:paraId="17288FE4" w14:textId="77777777" w:rsidR="00253EE8" w:rsidRDefault="00253EE8" w:rsidP="008E0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1F73" w14:textId="77777777" w:rsidR="008E0066" w:rsidRDefault="008E0066">
    <w:pPr>
      <w:pStyle w:val="Header"/>
    </w:pPr>
    <w:r>
      <w:rPr>
        <w:noProof/>
      </w:rPr>
      <w:drawing>
        <wp:anchor distT="0" distB="0" distL="114300" distR="114300" simplePos="0" relativeHeight="251658240" behindDoc="1" locked="0" layoutInCell="1" allowOverlap="1" wp14:anchorId="4ABB49D7" wp14:editId="4662FF79">
          <wp:simplePos x="0" y="0"/>
          <wp:positionH relativeFrom="page">
            <wp:posOffset>0</wp:posOffset>
          </wp:positionH>
          <wp:positionV relativeFrom="page">
            <wp:posOffset>0</wp:posOffset>
          </wp:positionV>
          <wp:extent cx="7765200" cy="1370329"/>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is-Letterhead-2017-header.jpg"/>
                  <pic:cNvPicPr/>
                </pic:nvPicPr>
                <pic:blipFill>
                  <a:blip r:embed="rId1">
                    <a:extLst>
                      <a:ext uri="{28A0092B-C50C-407E-A947-70E740481C1C}">
                        <a14:useLocalDpi xmlns:a14="http://schemas.microsoft.com/office/drawing/2010/main" val="0"/>
                      </a:ext>
                    </a:extLst>
                  </a:blip>
                  <a:stretch>
                    <a:fillRect/>
                  </a:stretch>
                </pic:blipFill>
                <pic:spPr>
                  <a:xfrm>
                    <a:off x="0" y="0"/>
                    <a:ext cx="7765200" cy="1370329"/>
                  </a:xfrm>
                  <a:prstGeom prst="rect">
                    <a:avLst/>
                  </a:prstGeom>
                </pic:spPr>
              </pic:pic>
            </a:graphicData>
          </a:graphic>
          <wp14:sizeRelH relativeFrom="margin">
            <wp14:pctWidth>0</wp14:pctWidth>
          </wp14:sizeRelH>
          <wp14:sizeRelV relativeFrom="margin">
            <wp14:pctHeight>0</wp14:pctHeight>
          </wp14:sizeRelV>
        </wp:anchor>
      </w:drawing>
    </w:r>
  </w:p>
  <w:p w14:paraId="49B665F4" w14:textId="77777777" w:rsidR="008E0066" w:rsidRDefault="008E00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600C"/>
    <w:multiLevelType w:val="singleLevel"/>
    <w:tmpl w:val="F7225E32"/>
    <w:lvl w:ilvl="0">
      <w:start w:val="17"/>
      <w:numFmt w:val="upperLetter"/>
      <w:lvlText w:val="%1."/>
      <w:lvlJc w:val="left"/>
      <w:pPr>
        <w:tabs>
          <w:tab w:val="num" w:pos="735"/>
        </w:tabs>
        <w:ind w:left="735" w:hanging="735"/>
      </w:pPr>
      <w:rPr>
        <w:rFonts w:hint="default"/>
      </w:rPr>
    </w:lvl>
  </w:abstractNum>
  <w:abstractNum w:abstractNumId="1">
    <w:nsid w:val="2B730BD4"/>
    <w:multiLevelType w:val="singleLevel"/>
    <w:tmpl w:val="C96261EC"/>
    <w:lvl w:ilvl="0">
      <w:start w:val="1"/>
      <w:numFmt w:val="upperLetter"/>
      <w:lvlText w:val="%1."/>
      <w:lvlJc w:val="left"/>
      <w:pPr>
        <w:tabs>
          <w:tab w:val="num" w:pos="720"/>
        </w:tabs>
        <w:ind w:left="720" w:hanging="720"/>
      </w:pPr>
      <w:rPr>
        <w:rFonts w:hint="default"/>
      </w:rPr>
    </w:lvl>
  </w:abstractNum>
  <w:abstractNum w:abstractNumId="2">
    <w:nsid w:val="2C987974"/>
    <w:multiLevelType w:val="singleLevel"/>
    <w:tmpl w:val="34F89878"/>
    <w:lvl w:ilvl="0">
      <w:start w:val="17"/>
      <w:numFmt w:val="upperLetter"/>
      <w:lvlText w:val="%1."/>
      <w:lvlJc w:val="left"/>
      <w:pPr>
        <w:tabs>
          <w:tab w:val="num" w:pos="570"/>
        </w:tabs>
        <w:ind w:left="570" w:hanging="570"/>
      </w:pPr>
      <w:rPr>
        <w:rFonts w:hint="default"/>
      </w:rPr>
    </w:lvl>
  </w:abstractNum>
  <w:abstractNum w:abstractNumId="3">
    <w:nsid w:val="49161B60"/>
    <w:multiLevelType w:val="singleLevel"/>
    <w:tmpl w:val="04090015"/>
    <w:lvl w:ilvl="0">
      <w:start w:val="17"/>
      <w:numFmt w:val="upperLetter"/>
      <w:lvlText w:val="%1."/>
      <w:lvlJc w:val="left"/>
      <w:pPr>
        <w:tabs>
          <w:tab w:val="num" w:pos="360"/>
        </w:tabs>
        <w:ind w:left="360" w:hanging="360"/>
      </w:pPr>
      <w:rPr>
        <w:rFonts w:hint="default"/>
      </w:rPr>
    </w:lvl>
  </w:abstractNum>
  <w:abstractNum w:abstractNumId="4">
    <w:nsid w:val="4C534704"/>
    <w:multiLevelType w:val="singleLevel"/>
    <w:tmpl w:val="66C89E60"/>
    <w:lvl w:ilvl="0">
      <w:start w:val="17"/>
      <w:numFmt w:val="upperLetter"/>
      <w:lvlText w:val="%1."/>
      <w:lvlJc w:val="left"/>
      <w:pPr>
        <w:tabs>
          <w:tab w:val="num" w:pos="720"/>
        </w:tabs>
        <w:ind w:left="720" w:hanging="720"/>
      </w:pPr>
      <w:rPr>
        <w:rFonts w:hint="default"/>
      </w:rPr>
    </w:lvl>
  </w:abstractNum>
  <w:abstractNum w:abstractNumId="5">
    <w:nsid w:val="4E02643B"/>
    <w:multiLevelType w:val="singleLevel"/>
    <w:tmpl w:val="C55CD4F0"/>
    <w:lvl w:ilvl="0">
      <w:start w:val="17"/>
      <w:numFmt w:val="upperLetter"/>
      <w:pStyle w:val="Heading6"/>
      <w:lvlText w:val="%1."/>
      <w:lvlJc w:val="left"/>
      <w:pPr>
        <w:tabs>
          <w:tab w:val="num" w:pos="570"/>
        </w:tabs>
        <w:ind w:left="570" w:hanging="570"/>
      </w:pPr>
      <w:rPr>
        <w:rFonts w:hint="default"/>
      </w:rPr>
    </w:lvl>
  </w:abstractNum>
  <w:abstractNum w:abstractNumId="6">
    <w:nsid w:val="511C6B67"/>
    <w:multiLevelType w:val="singleLevel"/>
    <w:tmpl w:val="4D0AD206"/>
    <w:lvl w:ilvl="0">
      <w:start w:val="17"/>
      <w:numFmt w:val="upperLetter"/>
      <w:lvlText w:val="%1."/>
      <w:lvlJc w:val="left"/>
      <w:pPr>
        <w:tabs>
          <w:tab w:val="num" w:pos="720"/>
        </w:tabs>
        <w:ind w:left="720" w:hanging="720"/>
      </w:pPr>
      <w:rPr>
        <w:rFonts w:hint="default"/>
      </w:rPr>
    </w:lvl>
  </w:abstractNum>
  <w:abstractNum w:abstractNumId="7">
    <w:nsid w:val="55625F01"/>
    <w:multiLevelType w:val="singleLevel"/>
    <w:tmpl w:val="E99EFBA6"/>
    <w:lvl w:ilvl="0">
      <w:start w:val="17"/>
      <w:numFmt w:val="upperLetter"/>
      <w:lvlText w:val="%1."/>
      <w:lvlJc w:val="left"/>
      <w:pPr>
        <w:tabs>
          <w:tab w:val="num" w:pos="720"/>
        </w:tabs>
        <w:ind w:left="720" w:hanging="720"/>
      </w:pPr>
      <w:rPr>
        <w:rFonts w:hint="default"/>
      </w:rPr>
    </w:lvl>
  </w:abstractNum>
  <w:abstractNum w:abstractNumId="8">
    <w:nsid w:val="62A4081B"/>
    <w:multiLevelType w:val="singleLevel"/>
    <w:tmpl w:val="5978DAAE"/>
    <w:lvl w:ilvl="0">
      <w:start w:val="1"/>
      <w:numFmt w:val="upperLetter"/>
      <w:lvlText w:val="%1."/>
      <w:lvlJc w:val="left"/>
      <w:pPr>
        <w:tabs>
          <w:tab w:val="num" w:pos="720"/>
        </w:tabs>
        <w:ind w:left="720" w:hanging="720"/>
      </w:pPr>
      <w:rPr>
        <w:rFonts w:hint="default"/>
      </w:rPr>
    </w:lvl>
  </w:abstractNum>
  <w:abstractNum w:abstractNumId="9">
    <w:nsid w:val="62E94ED5"/>
    <w:multiLevelType w:val="singleLevel"/>
    <w:tmpl w:val="1368EBAE"/>
    <w:lvl w:ilvl="0">
      <w:start w:val="1"/>
      <w:numFmt w:val="upperLetter"/>
      <w:lvlText w:val="%1."/>
      <w:lvlJc w:val="left"/>
      <w:pPr>
        <w:tabs>
          <w:tab w:val="num" w:pos="615"/>
        </w:tabs>
        <w:ind w:left="615" w:hanging="615"/>
      </w:pPr>
      <w:rPr>
        <w:rFonts w:hint="default"/>
      </w:rPr>
    </w:lvl>
  </w:abstractNum>
  <w:abstractNum w:abstractNumId="10">
    <w:nsid w:val="638064AE"/>
    <w:multiLevelType w:val="singleLevel"/>
    <w:tmpl w:val="7324A6BE"/>
    <w:lvl w:ilvl="0">
      <w:start w:val="1"/>
      <w:numFmt w:val="upperLetter"/>
      <w:lvlText w:val="%1."/>
      <w:lvlJc w:val="left"/>
      <w:pPr>
        <w:tabs>
          <w:tab w:val="num" w:pos="720"/>
        </w:tabs>
        <w:ind w:left="720" w:hanging="720"/>
      </w:pPr>
      <w:rPr>
        <w:rFonts w:hint="default"/>
      </w:rPr>
    </w:lvl>
  </w:abstractNum>
  <w:num w:numId="1">
    <w:abstractNumId w:val="4"/>
  </w:num>
  <w:num w:numId="2">
    <w:abstractNumId w:val="1"/>
  </w:num>
  <w:num w:numId="3">
    <w:abstractNumId w:val="3"/>
  </w:num>
  <w:num w:numId="4">
    <w:abstractNumId w:val="5"/>
  </w:num>
  <w:num w:numId="5">
    <w:abstractNumId w:val="10"/>
  </w:num>
  <w:num w:numId="6">
    <w:abstractNumId w:val="6"/>
  </w:num>
  <w:num w:numId="7">
    <w:abstractNumId w:val="8"/>
  </w:num>
  <w:num w:numId="8">
    <w:abstractNumId w:val="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66"/>
    <w:rsid w:val="0003330A"/>
    <w:rsid w:val="00253EE8"/>
    <w:rsid w:val="00264AAD"/>
    <w:rsid w:val="00327AD2"/>
    <w:rsid w:val="003D4CEA"/>
    <w:rsid w:val="004C6A9F"/>
    <w:rsid w:val="006B5B84"/>
    <w:rsid w:val="00747383"/>
    <w:rsid w:val="00775B0B"/>
    <w:rsid w:val="008E0066"/>
    <w:rsid w:val="00A76058"/>
    <w:rsid w:val="00AC2B30"/>
    <w:rsid w:val="00B93960"/>
    <w:rsid w:val="00BC34B7"/>
    <w:rsid w:val="00C642DD"/>
    <w:rsid w:val="00C74447"/>
    <w:rsid w:val="00EA6E5F"/>
    <w:rsid w:val="00EB37EB"/>
    <w:rsid w:val="00F6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45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42DD"/>
    <w:rPr>
      <w:rFonts w:ascii="Times New Roman" w:eastAsia="Times New Roman" w:hAnsi="Times New Roman" w:cs="Times New Roman"/>
      <w:sz w:val="20"/>
      <w:szCs w:val="20"/>
    </w:rPr>
  </w:style>
  <w:style w:type="paragraph" w:styleId="Heading6">
    <w:name w:val="heading 6"/>
    <w:basedOn w:val="Normal"/>
    <w:next w:val="Normal"/>
    <w:link w:val="Heading6Char"/>
    <w:qFormat/>
    <w:rsid w:val="00747383"/>
    <w:pPr>
      <w:keepNext/>
      <w:numPr>
        <w:numId w:val="4"/>
      </w:numPr>
      <w:outlineLvl w:val="5"/>
    </w:pPr>
    <w:rPr>
      <w:b/>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66"/>
    <w:pPr>
      <w:tabs>
        <w:tab w:val="center" w:pos="4680"/>
        <w:tab w:val="right" w:pos="9360"/>
      </w:tabs>
    </w:pPr>
  </w:style>
  <w:style w:type="character" w:customStyle="1" w:styleId="HeaderChar">
    <w:name w:val="Header Char"/>
    <w:basedOn w:val="DefaultParagraphFont"/>
    <w:link w:val="Header"/>
    <w:uiPriority w:val="99"/>
    <w:rsid w:val="008E0066"/>
  </w:style>
  <w:style w:type="paragraph" w:styleId="Footer">
    <w:name w:val="footer"/>
    <w:basedOn w:val="Normal"/>
    <w:link w:val="FooterChar"/>
    <w:uiPriority w:val="99"/>
    <w:unhideWhenUsed/>
    <w:rsid w:val="008E0066"/>
    <w:pPr>
      <w:tabs>
        <w:tab w:val="center" w:pos="4680"/>
        <w:tab w:val="right" w:pos="9360"/>
      </w:tabs>
    </w:pPr>
  </w:style>
  <w:style w:type="character" w:customStyle="1" w:styleId="FooterChar">
    <w:name w:val="Footer Char"/>
    <w:basedOn w:val="DefaultParagraphFont"/>
    <w:link w:val="Footer"/>
    <w:uiPriority w:val="99"/>
    <w:rsid w:val="008E0066"/>
  </w:style>
  <w:style w:type="character" w:styleId="Hyperlink">
    <w:name w:val="Hyperlink"/>
    <w:basedOn w:val="DefaultParagraphFont"/>
    <w:uiPriority w:val="99"/>
    <w:unhideWhenUsed/>
    <w:rsid w:val="00C642DD"/>
    <w:rPr>
      <w:color w:val="0563C1" w:themeColor="hyperlink"/>
      <w:u w:val="single"/>
    </w:rPr>
  </w:style>
  <w:style w:type="character" w:customStyle="1" w:styleId="Heading6Char">
    <w:name w:val="Heading 6 Char"/>
    <w:basedOn w:val="DefaultParagraphFont"/>
    <w:link w:val="Heading6"/>
    <w:rsid w:val="00747383"/>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384">
      <w:bodyDiv w:val="1"/>
      <w:marLeft w:val="0"/>
      <w:marRight w:val="0"/>
      <w:marTop w:val="0"/>
      <w:marBottom w:val="0"/>
      <w:divBdr>
        <w:top w:val="none" w:sz="0" w:space="0" w:color="auto"/>
        <w:left w:val="none" w:sz="0" w:space="0" w:color="auto"/>
        <w:bottom w:val="none" w:sz="0" w:space="0" w:color="auto"/>
        <w:right w:val="none" w:sz="0" w:space="0" w:color="auto"/>
      </w:divBdr>
    </w:div>
    <w:div w:id="163936584">
      <w:bodyDiv w:val="1"/>
      <w:marLeft w:val="0"/>
      <w:marRight w:val="0"/>
      <w:marTop w:val="0"/>
      <w:marBottom w:val="0"/>
      <w:divBdr>
        <w:top w:val="none" w:sz="0" w:space="0" w:color="auto"/>
        <w:left w:val="none" w:sz="0" w:space="0" w:color="auto"/>
        <w:bottom w:val="none" w:sz="0" w:space="0" w:color="auto"/>
        <w:right w:val="none" w:sz="0" w:space="0" w:color="auto"/>
      </w:divBdr>
    </w:div>
    <w:div w:id="651639893">
      <w:bodyDiv w:val="1"/>
      <w:marLeft w:val="0"/>
      <w:marRight w:val="0"/>
      <w:marTop w:val="0"/>
      <w:marBottom w:val="0"/>
      <w:divBdr>
        <w:top w:val="none" w:sz="0" w:space="0" w:color="auto"/>
        <w:left w:val="none" w:sz="0" w:space="0" w:color="auto"/>
        <w:bottom w:val="none" w:sz="0" w:space="0" w:color="auto"/>
        <w:right w:val="none" w:sz="0" w:space="0" w:color="auto"/>
      </w:divBdr>
    </w:div>
    <w:div w:id="1627731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call.oceanicworldwid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Falk</cp:lastModifiedBy>
  <cp:revision>3</cp:revision>
  <dcterms:created xsi:type="dcterms:W3CDTF">2018-06-20T18:46:00Z</dcterms:created>
  <dcterms:modified xsi:type="dcterms:W3CDTF">2018-06-20T22:42:00Z</dcterms:modified>
</cp:coreProperties>
</file>